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70" w:rsidRDefault="00BE39A3" w:rsidP="003F0870">
      <w:pPr>
        <w:pStyle w:val="NormalWeb"/>
        <w:jc w:val="both"/>
        <w:rPr>
          <w:rFonts w:ascii="Verdana" w:hAnsi="Verdana"/>
          <w:color w:val="000000"/>
          <w:sz w:val="17"/>
          <w:szCs w:val="17"/>
        </w:rPr>
      </w:pPr>
      <w:r w:rsidRPr="00795E18">
        <w:rPr>
          <w:rFonts w:ascii="Verdana" w:hAnsi="Verdana"/>
          <w:color w:val="000000"/>
          <w:sz w:val="14"/>
          <w:szCs w:val="14"/>
        </w:rPr>
        <w:t> </w:t>
      </w:r>
      <w:r w:rsidR="003F0870">
        <w:rPr>
          <w:rFonts w:ascii="Verdana" w:hAnsi="Verdana"/>
          <w:color w:val="000000"/>
          <w:sz w:val="17"/>
          <w:szCs w:val="17"/>
        </w:rPr>
        <w:t> </w:t>
      </w:r>
      <w:r w:rsidR="003F0870">
        <w:rPr>
          <w:rFonts w:ascii="Verdana" w:hAnsi="Verdana"/>
          <w:noProof/>
          <w:color w:val="000000"/>
          <w:sz w:val="17"/>
          <w:szCs w:val="17"/>
        </w:rPr>
        <w:drawing>
          <wp:inline distT="0" distB="0" distL="0" distR="0">
            <wp:extent cx="5619750" cy="7905750"/>
            <wp:effectExtent l="19050" t="0" r="0" b="0"/>
            <wp:docPr id="4" name="Imagem 1" descr="DECRETO---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RETO---4158"/>
                    <pic:cNvPicPr>
                      <a:picLocks noChangeAspect="1" noChangeArrowheads="1"/>
                    </pic:cNvPicPr>
                  </pic:nvPicPr>
                  <pic:blipFill>
                    <a:blip r:embed="rId8"/>
                    <a:srcRect/>
                    <a:stretch>
                      <a:fillRect/>
                    </a:stretch>
                  </pic:blipFill>
                  <pic:spPr bwMode="auto">
                    <a:xfrm>
                      <a:off x="0" y="0"/>
                      <a:ext cx="5619750" cy="7905750"/>
                    </a:xfrm>
                    <a:prstGeom prst="rect">
                      <a:avLst/>
                    </a:prstGeom>
                    <a:noFill/>
                    <a:ln w="9525">
                      <a:noFill/>
                      <a:miter lim="800000"/>
                      <a:headEnd/>
                      <a:tailEnd/>
                    </a:ln>
                  </pic:spPr>
                </pic:pic>
              </a:graphicData>
            </a:graphic>
          </wp:inline>
        </w:drawing>
      </w:r>
    </w:p>
    <w:p w:rsidR="003F0870" w:rsidRDefault="003F0870" w:rsidP="003F0870">
      <w:pPr>
        <w:pStyle w:val="NormalWeb"/>
        <w:jc w:val="both"/>
        <w:rPr>
          <w:rFonts w:ascii="Verdana" w:hAnsi="Verdana"/>
          <w:color w:val="000000"/>
          <w:sz w:val="17"/>
          <w:szCs w:val="17"/>
        </w:rPr>
      </w:pPr>
      <w:r>
        <w:rPr>
          <w:rFonts w:ascii="Verdana" w:hAnsi="Verdana"/>
          <w:color w:val="000000"/>
          <w:sz w:val="17"/>
          <w:szCs w:val="17"/>
        </w:rPr>
        <w:lastRenderedPageBreak/>
        <w:t> </w:t>
      </w:r>
      <w:r>
        <w:rPr>
          <w:rFonts w:ascii="Verdana" w:hAnsi="Verdana"/>
          <w:noProof/>
          <w:color w:val="000000"/>
          <w:sz w:val="17"/>
          <w:szCs w:val="17"/>
        </w:rPr>
        <w:drawing>
          <wp:inline distT="0" distB="0" distL="0" distR="0">
            <wp:extent cx="5619750" cy="7905750"/>
            <wp:effectExtent l="19050" t="0" r="0" b="0"/>
            <wp:docPr id="2" name="Imagem 2" descr="DECRETO---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RETO---4159"/>
                    <pic:cNvPicPr>
                      <a:picLocks noChangeAspect="1" noChangeArrowheads="1"/>
                    </pic:cNvPicPr>
                  </pic:nvPicPr>
                  <pic:blipFill>
                    <a:blip r:embed="rId9"/>
                    <a:srcRect/>
                    <a:stretch>
                      <a:fillRect/>
                    </a:stretch>
                  </pic:blipFill>
                  <pic:spPr bwMode="auto">
                    <a:xfrm>
                      <a:off x="0" y="0"/>
                      <a:ext cx="5619750" cy="7905750"/>
                    </a:xfrm>
                    <a:prstGeom prst="rect">
                      <a:avLst/>
                    </a:prstGeom>
                    <a:noFill/>
                    <a:ln w="9525">
                      <a:noFill/>
                      <a:miter lim="800000"/>
                      <a:headEnd/>
                      <a:tailEnd/>
                    </a:ln>
                  </pic:spPr>
                </pic:pic>
              </a:graphicData>
            </a:graphic>
          </wp:inline>
        </w:drawing>
      </w:r>
    </w:p>
    <w:p w:rsidR="003F0870" w:rsidRDefault="003F0870" w:rsidP="003F0870">
      <w:pPr>
        <w:pStyle w:val="NormalWeb"/>
        <w:jc w:val="both"/>
        <w:rPr>
          <w:rFonts w:ascii="Verdana" w:hAnsi="Verdana"/>
          <w:color w:val="000000"/>
          <w:sz w:val="17"/>
          <w:szCs w:val="17"/>
        </w:rPr>
      </w:pPr>
      <w:r>
        <w:rPr>
          <w:rFonts w:ascii="Verdana" w:hAnsi="Verdana"/>
          <w:color w:val="000000"/>
          <w:sz w:val="17"/>
          <w:szCs w:val="17"/>
        </w:rPr>
        <w:lastRenderedPageBreak/>
        <w:t> </w:t>
      </w:r>
    </w:p>
    <w:p w:rsidR="003F0870" w:rsidRDefault="003F0870" w:rsidP="003F0870">
      <w:pPr>
        <w:pStyle w:val="NormalWeb"/>
        <w:jc w:val="both"/>
        <w:rPr>
          <w:rFonts w:ascii="Verdana" w:hAnsi="Verdana"/>
          <w:color w:val="000000"/>
          <w:sz w:val="17"/>
          <w:szCs w:val="17"/>
        </w:rPr>
      </w:pPr>
      <w:r>
        <w:rPr>
          <w:rFonts w:ascii="Verdana" w:hAnsi="Verdana"/>
          <w:color w:val="000000"/>
          <w:sz w:val="17"/>
          <w:szCs w:val="17"/>
        </w:rPr>
        <w:t> </w:t>
      </w:r>
    </w:p>
    <w:p w:rsidR="003F0870" w:rsidRDefault="003F0870" w:rsidP="003F0870">
      <w:pPr>
        <w:pStyle w:val="NormalWeb"/>
        <w:jc w:val="both"/>
        <w:rPr>
          <w:rFonts w:ascii="Verdana" w:hAnsi="Verdana"/>
          <w:color w:val="000000"/>
          <w:sz w:val="17"/>
          <w:szCs w:val="17"/>
        </w:rPr>
      </w:pPr>
      <w:r>
        <w:rPr>
          <w:rFonts w:ascii="Verdana" w:hAnsi="Verdana"/>
          <w:color w:val="000000"/>
          <w:sz w:val="17"/>
          <w:szCs w:val="17"/>
        </w:rPr>
        <w:t> </w:t>
      </w:r>
    </w:p>
    <w:p w:rsidR="003F0870" w:rsidRDefault="003F0870" w:rsidP="003F0870">
      <w:pPr>
        <w:pStyle w:val="NormalWeb"/>
        <w:jc w:val="both"/>
        <w:rPr>
          <w:rStyle w:val="Forte"/>
          <w:rFonts w:ascii="Verdana" w:hAnsi="Verdana"/>
          <w:color w:val="000000"/>
          <w:sz w:val="14"/>
          <w:szCs w:val="14"/>
        </w:rPr>
        <w:sectPr w:rsidR="003F0870" w:rsidSect="00AD2BC3">
          <w:headerReference w:type="default" r:id="rId10"/>
          <w:footerReference w:type="default" r:id="rId11"/>
          <w:type w:val="continuous"/>
          <w:pgSz w:w="11906" w:h="16838"/>
          <w:pgMar w:top="851" w:right="991" w:bottom="1134" w:left="1418" w:header="708" w:footer="708" w:gutter="0"/>
          <w:cols w:space="708"/>
          <w:docGrid w:linePitch="360"/>
        </w:sectPr>
      </w:pPr>
    </w:p>
    <w:p w:rsidR="003F0870" w:rsidRPr="003F0870" w:rsidRDefault="003F0870" w:rsidP="003F0870">
      <w:pPr>
        <w:pStyle w:val="NormalWeb"/>
        <w:jc w:val="both"/>
        <w:rPr>
          <w:rFonts w:ascii="Verdana" w:hAnsi="Verdana"/>
          <w:color w:val="000000"/>
          <w:sz w:val="14"/>
          <w:szCs w:val="14"/>
        </w:rPr>
      </w:pPr>
      <w:r w:rsidRPr="003F0870">
        <w:rPr>
          <w:rStyle w:val="Forte"/>
          <w:rFonts w:ascii="Verdana" w:hAnsi="Verdana"/>
          <w:color w:val="000000"/>
          <w:sz w:val="14"/>
          <w:szCs w:val="14"/>
        </w:rPr>
        <w:lastRenderedPageBreak/>
        <w:t>DECRETO Nº 4.154 de 29 de dezembro de 2.016</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“Dispõe sobre o recebimento das obras de infraestrutura do loteamento residencial denominado “Loteamento Nova Jacutinga” e estabelece outras providências”</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NOÉ FRANCISCO RODRIGUES, PREFEITO MUNICIPAL DA ESTÂNCIA HIDROMINERAL DE JACUTINGA, ESTADO DE MINAS GERAIS, NO USO DAS ATRIBUIÇÕES LEGAIS QUE LHES SÃO CONFERIDAS, EM ESPECIAL PELO INCISO XIV E XL DO ARTIGO 10 E INCISOS VI, XIV E XXI DO ARTIGO 68 DA LEI ORGÂNICA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DA MOTIVAÇÃO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Considerando que é atribuição do Prefeito Municipal, prover os serviços da administração publica;</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Considerando que é de competência privativa do Município estabelecer normas de loteamento, de arruamento, conforme o que estabelece o Inciso XIV, do Artigo 10, da Lei Orgânica Municipal;</w:t>
      </w:r>
      <w:r w:rsidRPr="003F0870">
        <w:rPr>
          <w:rFonts w:ascii="Verdana" w:hAnsi="Verdana"/>
          <w:color w:val="000000"/>
          <w:sz w:val="14"/>
          <w:szCs w:val="14"/>
        </w:rPr>
        <w:br/>
        <w:t>Considerando que restaram cumpridas pelo loteador as exigências desta Prefeitura Municipal, previstas no Decreto Municipal n.º 3.869/2015 e Decreto Municipal n.º 4.122/2016, conforme vistoria da Secretaria de Obras, Serviços e Planejamento Urbano no loteamento denominado "Loteamento Nova Jacutinga", localizado no Rancho Alegre neste Município de Jacutinga, Estado de Minas Gerais, originário de parte da Matrícula de n° 13.634 do Serviço de Registro de Imóveis local,</w:t>
      </w:r>
      <w:r w:rsidRPr="003F0870">
        <w:rPr>
          <w:rFonts w:ascii="Verdana" w:hAnsi="Verdana"/>
          <w:color w:val="000000"/>
          <w:sz w:val="14"/>
          <w:szCs w:val="14"/>
        </w:rPr>
        <w:br/>
        <w:t>Considerando, finalmente, os demais elementos constantes nos autos do processo administrativo n.º 02994/16.</w:t>
      </w:r>
      <w:r w:rsidRPr="003F0870">
        <w:rPr>
          <w:rFonts w:ascii="Verdana" w:hAnsi="Verdana"/>
          <w:color w:val="000000"/>
          <w:sz w:val="14"/>
          <w:szCs w:val="14"/>
        </w:rPr>
        <w:br/>
      </w:r>
      <w:r w:rsidRPr="003F0870">
        <w:rPr>
          <w:rFonts w:ascii="Verdana" w:hAnsi="Verdana"/>
          <w:color w:val="000000"/>
          <w:sz w:val="14"/>
          <w:szCs w:val="14"/>
        </w:rPr>
        <w:br/>
        <w:t>DECRETA</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Art. 1º. Consideram-se cumpridas as obrigações assumidas pelo loteador Sr. Admir Antonio Trevisan, CPF n° 040.223.436-72, através do Decreto n.º 3.869 de 26 de outubro de 2015, e suas alterações, por conseguinte, executado, de forma integral, referido parcelamento de solo.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2º Este Decreto entra em vigor na data de sua publicação, revogando-se as disposições em contrario.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3° Determino, portanto, a quem o conhecimento e execução deste Decreto pertencer, que o cumpra e o faça cumprir tão inteiramente, como nele se contem.</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Prefeitura Municipal de Jacutinga, 29 de dezembro de 2016.</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lastRenderedPageBreak/>
        <w:t> </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NOÉ FRANCISCO RODRIGUES</w:t>
      </w:r>
      <w:r w:rsidRPr="003F0870">
        <w:rPr>
          <w:rStyle w:val="apple-converted-space"/>
          <w:rFonts w:ascii="Verdana" w:hAnsi="Verdana"/>
          <w:color w:val="000000"/>
          <w:sz w:val="14"/>
          <w:szCs w:val="14"/>
        </w:rPr>
        <w:t> </w:t>
      </w:r>
      <w:r w:rsidRPr="003F0870">
        <w:rPr>
          <w:rFonts w:ascii="Verdana" w:hAnsi="Verdana"/>
          <w:color w:val="000000"/>
          <w:sz w:val="14"/>
          <w:szCs w:val="14"/>
        </w:rPr>
        <w:br/>
        <w:t>PREFEITO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EDUARDO BORTOLOTO FILHO</w:t>
      </w:r>
      <w:r w:rsidRPr="003F0870">
        <w:rPr>
          <w:rFonts w:ascii="Verdana" w:hAnsi="Verdana"/>
          <w:color w:val="000000"/>
          <w:sz w:val="14"/>
          <w:szCs w:val="14"/>
        </w:rPr>
        <w:br/>
        <w:t>SECRETÁRIO MUNICIPAL ADMINISTRAÇÃO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Style w:val="Forte"/>
          <w:rFonts w:ascii="Verdana" w:hAnsi="Verdana"/>
          <w:color w:val="000000"/>
          <w:sz w:val="14"/>
          <w:szCs w:val="14"/>
        </w:rPr>
        <w:t>DECRETO Nº 4.160 de 30 de dezembro de 2.016</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“Dispõe sobre o recebimento das obras de infraestrutura do loteamento residencial denominado “Residencial São Luiz” e a liberação da hipoteca na forma e condição que especifica e estabelece outras providências”</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NOÉ FRANCISCO RODRIGUES, PREFEITO MUNICIPAL DA ESTÂNCIA HIDROMINERAL DE JACUTINGA, ESTADO DE MINAS GERAIS, NO USO DAS ATRIBUIÇÕES LEGAIS QUE LHES SÃO CONFERIDAS, EM ESPECIAL PELO INCISO XIV E XL DO ARTIGO 10 E INCISOS VI, XIV E XXI DO ARTIGO 68 DA LEI ORGÂNICA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DA MOTIVAÇÃO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Considerando que é atribuição do Prefeito Municipal, prover os serviços da administração publica;</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Considerando que é de competência privativa do Município estabelecer normas de loteamento, de arruamento, conforme o que estabelece o Inciso XIV, do Artigo 10, da Lei Orgânica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Considerando que restaram cumpridas pelo empreendedor as exigências desta Prefeitura Municipal, previstas no Decreto Municipal n.º 3.915/2015, conforme vistoria da Secretaria de Obras, Serviços e Planejamento Urbano no loteamento denominado Loteamento “Residencial São Luiz", localizado no Bairro São Luiz neste Município de Jacutinga, Estado de Minas Gerais, originário da Matricula de nº 12.418 do Serviço de Registro de Imóveis local,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Considerando, finalmente, os demais elementos constantes nos autos do processo administrativo n.º 03021/16.</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DECRETA</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lastRenderedPageBreak/>
        <w:br/>
        <w:t>Art. 1º. Consideram-se cumpridas as obrigações assumidas pelo empreendedor SL1 SPE Empreendimentos Imobiliários LTDA, CNPJ nº 20.607.539/00001-10, através do Decreto n.º 3.915 de 15 de dezembro de 2015, por conseguinte, executado, de forma integral, referido parcelamento de solo.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Art. 2º. É autorizado o levantamento imediato da hipoteca outorgada à Prefeitura do Município de Jacutinga como garantia da execução das obras de infraestrutura do Loteamento “Residencial São Luiz" gravada nos lotes de nº 1, 7, 8 e 11 da Quadra A; 11 e 12 da Quadra B; 9 e 10 da quadra G, do referido loteamento.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1° A hipoteca referente aos lotes de n° 1, 2 e 3 da Quadra L do loteamento “Residencial São Luiz” somente poderá ser levantada a partir do dia 30 de dezembro de 2017, conforme disposto no artigo 70 da Lei Complementar n° 119, de 16 de dezembro de 2015.</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2° As despesas decorrentes do cancelamento das hipotecas, referidas no caput e no § 1° deste artigo, correrão por conta exclusiva do empreendedor.</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Art.3º. Este Decreto entra em vigor na data de sua publicação, revogando-se as disposições em contrario.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4°. Determino, portanto, a quem o conhecimento e execução deste Decreto pertencer, que o cumpra e o faça cumprir tão inteiramente, como nele se contem.</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Prefeitura Municipal de Jacutinga, 30 de dezembro de 2016.</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NOÉ FRANCISCO RODRIGUES</w:t>
      </w:r>
      <w:r w:rsidRPr="003F0870">
        <w:rPr>
          <w:rStyle w:val="apple-converted-space"/>
          <w:rFonts w:ascii="Verdana" w:hAnsi="Verdana"/>
          <w:color w:val="000000"/>
          <w:sz w:val="14"/>
          <w:szCs w:val="14"/>
        </w:rPr>
        <w:t> </w:t>
      </w:r>
      <w:r w:rsidRPr="003F0870">
        <w:rPr>
          <w:rFonts w:ascii="Verdana" w:hAnsi="Verdana"/>
          <w:color w:val="000000"/>
          <w:sz w:val="14"/>
          <w:szCs w:val="14"/>
        </w:rPr>
        <w:br/>
        <w:t>PREFEITO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EDUARDO BORTOLOTO FILHO</w:t>
      </w:r>
      <w:r w:rsidRPr="003F0870">
        <w:rPr>
          <w:rFonts w:ascii="Verdana" w:hAnsi="Verdana"/>
          <w:color w:val="000000"/>
          <w:sz w:val="14"/>
          <w:szCs w:val="14"/>
        </w:rPr>
        <w:br/>
        <w:t>SECRETÁRIO MUNICIPAL ADMINISTRAÇÃO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Style w:val="Forte"/>
          <w:rFonts w:ascii="Verdana" w:hAnsi="Verdana"/>
          <w:color w:val="000000"/>
          <w:sz w:val="14"/>
          <w:szCs w:val="14"/>
        </w:rPr>
        <w:t>DECRETO Nº 4.161 de 30 de dezembro de 2.016</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“Aprova Projeto de Loteamento Urbano e estabelece outras Providências”</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NOÉ FRANCISCO RODRIGUES, PREFEITO MUNICIPAL DA ESTÂNCIA HIDROMINERAL DE JACUTINGA, ESTADO DE MINAS GERAIS, NO USO DAS ATRIBUIÇÕES LEGAIS QUE LHES SÃO CONFERIDAS, EM ESPECIAL PELO INCISO XIV E XL DO ARTIGO 10 E INCISOS VI, XIV E XXI DO ARTIGO 68 DA LEI ORGÂNICA MUNICIPAL E EM OBEDIÊNCIA AO QUE DETERMINA O PARÁGRAFO ÚNICO DO ARTIGO 1º E ARTIGO 6º DA LEI FEDERAL 6.766/79.</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lastRenderedPageBreak/>
        <w:br/>
        <w:t>DA MOTIVAÇÃO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Considerando que é atribuição do Prefeito Municipal, prover os serviços da administração publica;</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Considerando que é de competência privativa do Município estabelecer normas de loteamento, de arruamento, conforme o que estabelece o Inciso XIV, do Artigo 10, da Lei Orgânica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Considerando as normas de loteamento e arruamento a que se referem o inciso XIV, do Artigo 10, da Lei Orgânica Municipal, que deverão exigir reserva de áreas destinadas: zonas verdes e demais logradouros públicos, vias de tráfego e de passagem de canalização pública, de esgotos e de águas pluviais, conforme estabelecido no Inciso XL, do Artigo 10, da Lei Orgânica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Considerando o § único, do Artigo 1º e Artigo 6º, da Lei Federal nº 6.766/79;</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Considerando a legislação específica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DECRETA</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1º Fica aprovado o Projeto do Loteamento denominado Parque Nova Jacutinga de propriedade de Admir Antonio Trevisan, CPF nº 040.223.436-72, localizado na Rua Vereador Noé Luiz Ferreira neste Município de Jacutinga, Estado de Minas Gerais, originário de parte da Matricula de nº 13.635 do Serviço de Registro de Imóveis local.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2º O Projeto destacado no artigo anterior constituirá o Loteamento denominado Parque Nova Jacutinga, em obediência ao que estabelece o Artigo 10, da Lei Federal nº 6.766/79, contendo no mínimo:</w:t>
      </w:r>
      <w:r w:rsidRPr="003F0870">
        <w:rPr>
          <w:rStyle w:val="apple-converted-space"/>
          <w:rFonts w:ascii="Verdana" w:hAnsi="Verdana"/>
          <w:color w:val="000000"/>
          <w:sz w:val="14"/>
          <w:szCs w:val="14"/>
        </w:rPr>
        <w:t> </w:t>
      </w:r>
      <w:r w:rsidRPr="003F0870">
        <w:rPr>
          <w:rFonts w:ascii="Verdana" w:hAnsi="Verdana"/>
          <w:color w:val="000000"/>
          <w:sz w:val="14"/>
          <w:szCs w:val="14"/>
        </w:rPr>
        <w:br/>
        <w:t>I - a subdivisão das quadras em lotes, com as respectivas dimensões e numeração;</w:t>
      </w:r>
      <w:r w:rsidRPr="003F0870">
        <w:rPr>
          <w:rFonts w:ascii="Verdana" w:hAnsi="Verdana"/>
          <w:color w:val="000000"/>
          <w:sz w:val="14"/>
          <w:szCs w:val="14"/>
        </w:rPr>
        <w:br/>
        <w:t>II - o sistema de vias com a respectiva hierarquia;</w:t>
      </w:r>
      <w:r w:rsidRPr="003F0870">
        <w:rPr>
          <w:rFonts w:ascii="Verdana" w:hAnsi="Verdana"/>
          <w:color w:val="000000"/>
          <w:sz w:val="14"/>
          <w:szCs w:val="14"/>
        </w:rPr>
        <w:br/>
        <w:t>III - as dimensões lineares e angulares do projeto, com raios, cordas, arcos, pontos de tangência e ângulos centrais das vias;</w:t>
      </w:r>
      <w:r w:rsidRPr="003F0870">
        <w:rPr>
          <w:rFonts w:ascii="Verdana" w:hAnsi="Verdana"/>
          <w:color w:val="000000"/>
          <w:sz w:val="14"/>
          <w:szCs w:val="14"/>
        </w:rPr>
        <w:br/>
        <w:t>IV - os perfis longitudinais e transversais de todas as vias de circulação e praças;</w:t>
      </w:r>
      <w:r w:rsidRPr="003F0870">
        <w:rPr>
          <w:rFonts w:ascii="Verdana" w:hAnsi="Verdana"/>
          <w:color w:val="000000"/>
          <w:sz w:val="14"/>
          <w:szCs w:val="14"/>
        </w:rPr>
        <w:br/>
        <w:t>V - a indicação dos marcos de alinhamento e nivelamento localizados nos ângulos de curvas e vias projetadas;</w:t>
      </w:r>
      <w:r w:rsidRPr="003F0870">
        <w:rPr>
          <w:rFonts w:ascii="Verdana" w:hAnsi="Verdana"/>
          <w:color w:val="000000"/>
          <w:sz w:val="14"/>
          <w:szCs w:val="14"/>
        </w:rPr>
        <w:br/>
        <w:t>VI - a indicação em planta e perfis de todas as linhas de escoamento das águas pluviais.</w:t>
      </w:r>
      <w:r w:rsidRPr="003F0870">
        <w:rPr>
          <w:rFonts w:ascii="Verdana" w:hAnsi="Verdana"/>
          <w:color w:val="000000"/>
          <w:sz w:val="14"/>
          <w:szCs w:val="14"/>
        </w:rPr>
        <w:br/>
        <w:t>VII- memorial descritivo contendo, obrigatoriamente, pelo menos:</w:t>
      </w:r>
      <w:r w:rsidRPr="003F0870">
        <w:rPr>
          <w:rFonts w:ascii="Verdana" w:hAnsi="Verdana"/>
          <w:color w:val="000000"/>
          <w:sz w:val="14"/>
          <w:szCs w:val="14"/>
        </w:rPr>
        <w:br/>
        <w:t>a - a descrição sucinta do loteamento, com as suas características e a fixação da zona ou zonas de uso predominante;</w:t>
      </w:r>
      <w:r w:rsidRPr="003F0870">
        <w:rPr>
          <w:rFonts w:ascii="Verdana" w:hAnsi="Verdana"/>
          <w:color w:val="000000"/>
          <w:sz w:val="14"/>
          <w:szCs w:val="14"/>
        </w:rPr>
        <w:br/>
        <w:t>b - as condições urbanísticas do loteamento e as limitações que incidem sobre os lotes e suas construções, além daquelas constantes das diretrizes fixadas;</w:t>
      </w:r>
      <w:r w:rsidRPr="003F0870">
        <w:rPr>
          <w:rFonts w:ascii="Verdana" w:hAnsi="Verdana"/>
          <w:color w:val="000000"/>
          <w:sz w:val="14"/>
          <w:szCs w:val="14"/>
        </w:rPr>
        <w:br/>
        <w:t>c - a indicação das áreas públicas que passarão ao domínio do município no ato de registro do loteamento;</w:t>
      </w:r>
      <w:r w:rsidRPr="003F0870">
        <w:rPr>
          <w:rFonts w:ascii="Verdana" w:hAnsi="Verdana"/>
          <w:color w:val="000000"/>
          <w:sz w:val="14"/>
          <w:szCs w:val="14"/>
        </w:rPr>
        <w:br/>
        <w:t>d - a enumeração dos equipamentos urbanos, comunitários e dos serviços públicos ou de utilidade pública já existentes no loteamento e adjacências.</w:t>
      </w:r>
      <w:r w:rsidRPr="003F0870">
        <w:rPr>
          <w:rFonts w:ascii="Verdana" w:hAnsi="Verdana"/>
          <w:color w:val="000000"/>
          <w:sz w:val="14"/>
          <w:szCs w:val="14"/>
        </w:rPr>
        <w:br/>
      </w:r>
      <w:r w:rsidRPr="003F0870">
        <w:rPr>
          <w:rFonts w:ascii="Verdana" w:hAnsi="Verdana"/>
          <w:color w:val="000000"/>
          <w:sz w:val="14"/>
          <w:szCs w:val="14"/>
        </w:rPr>
        <w:lastRenderedPageBreak/>
        <w:t>Art. 3º O imóvel descrito no art. 1 do presente Decreto constituirá o Loteamento denominado Parque Nova Jacutinga contido em plantas, cronograma físico-financeiro e memorial descritivo, documentos estes que ficam fazendo parte integrante deste diploma legal, com observância da legislação municipal em vigor e a ainda sob a égide da lei Federal nº 6.766 de 19 de dezembro de 1979, com as alterações da Lei Federal nº 9.785, de 29 de maio de 1999.</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Parágrafo único - As obras deverão ser concluídas no prazo de 24 (vinte e quatro) meses, conforme cronograma de execução.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4º Ficam reservadas a Prefeitura Municipal de Jacutinga, as seguintes áreas, conforme dispõe planta em anexo a saber:</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-Áreas verdes e lazer: 65.438,67 m² - 21,12%</w:t>
      </w:r>
      <w:r w:rsidRPr="003F0870">
        <w:rPr>
          <w:rFonts w:ascii="Verdana" w:hAnsi="Verdana"/>
          <w:color w:val="000000"/>
          <w:sz w:val="14"/>
          <w:szCs w:val="14"/>
        </w:rPr>
        <w:br/>
        <w:t>-Sistema viário: 112.882,28 m² - 36,44%</w:t>
      </w:r>
      <w:r w:rsidRPr="003F0870">
        <w:rPr>
          <w:rFonts w:ascii="Verdana" w:hAnsi="Verdana"/>
          <w:color w:val="000000"/>
          <w:sz w:val="14"/>
          <w:szCs w:val="14"/>
        </w:rPr>
        <w:br/>
        <w:t>-Área Institucional: 4.443,90 m² - 1,44%</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5º A partir do registro do memorial e das plantas no Cartório de Registro de Imóveis desta Comarca, sob respectiva inscrição, os espaços livres, ruas e praças e áreas comunitárias passarão, automaticamente, a categoria de bens de uso comum do povo.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6º Ficam os proprietários obrigados a construir, às suas expensas, uma rede coletora de esgoto sanitário conforme previsto no Projeto aprovado sob o subtítulo REDE COLETORA DE ESGOTO SANITÁRIO, bem como a construção de uma ESTAÇÃO DE TRATAMENTO DE ESGOTO – ETE com capacidade para tratamento de todo o esgoto sanitário do loteamento em local previamente estipulado no mesmo projeto já aprovado.</w:t>
      </w:r>
      <w:r w:rsidRPr="003F0870">
        <w:rPr>
          <w:rStyle w:val="apple-converted-space"/>
          <w:rFonts w:ascii="Verdana" w:hAnsi="Verdana"/>
          <w:color w:val="000000"/>
          <w:sz w:val="14"/>
          <w:szCs w:val="14"/>
        </w:rPr>
        <w:t> </w:t>
      </w:r>
      <w:r w:rsidRPr="003F0870">
        <w:rPr>
          <w:rFonts w:ascii="Verdana" w:hAnsi="Verdana"/>
          <w:color w:val="000000"/>
          <w:sz w:val="14"/>
          <w:szCs w:val="14"/>
        </w:rPr>
        <w:br/>
      </w:r>
      <w:r w:rsidRPr="003F0870">
        <w:rPr>
          <w:rFonts w:ascii="Verdana" w:hAnsi="Verdana"/>
          <w:color w:val="000000"/>
          <w:sz w:val="14"/>
          <w:szCs w:val="14"/>
        </w:rPr>
        <w:br/>
        <w:t>§ 1º A iluminação pública deverá ser dotada de posteamento com braço longo para iluminação.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Art. 7º Ficam cientes os proprietários de que todas as obras relacionadas neste Decreto, bem como quaisquer benfeitorias executadas pelos interessados nas áreas doadas, passam a fazer parte integrante do patrimônio do Município, sem qualquer indenização, uma vez concluídas e declaradas de acordo pela vistoria retro mencionada.</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Art. 8º Para garantia da execução das obras de infra-estrutura de que trata o artigo 3º, o proprietário constituirá direito real em garantia hipotecaria a Prefeitura Municipal os lotes nº 01 a 12 da Quadra 1U e os lotes nº 01 a 14 da Quadra 1T, pelo que não poderão tais lotes ser negociados antes da liberação.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primeiro As hipotecas referida no caput deste artigo deverão ser registradas junto ao Serviço de Registro de Imóveis da Comarca, concomitantemente ao registro do loteamento, e as expensas do proprietário.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segundo Os lotes caucionados neste artigo, serão liberados pelo executivo Municipal, através de vistoria e aceitação das obras de infraestrutura, vistoria esta efetuada pela Secretaria Municipal de Obras, Serviços e Planejamento Urbano.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lastRenderedPageBreak/>
        <w:t>§ terceiro Se o proprietário deixar de cumprir as obrigações, fica facultado a Prefeitura Municipal requerer a venda judicial dos lotes caucionados e aplicar o seu produto nas obras mencionadas no artigo 3º e seu parágrafo deste decreto, sem prejuízo do mesmo sofrer as cominações da Lei Federal nº 6.766, de 19 de dezembro de 1979.</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Art. 9º Fica a Secretaria Municipal de Obras, Serviços e Planejamento Urbano, autorizada a expedir autorização parcial para execução das obras de acordo com as etapas previstas no “Cronograma Físico Financeiro”; sendo que a autorização para a etapa seguinte será condicionada a aprovação das obras previstas na etapa imediatamente anterior.</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Art. 10 Ficam obrigados os empreendedores a cumprir fielmente as determinações contidas no presente Decreto e demais exigências legais pertinentes, em especial as condições estabelecidas na Lei Federal 6.766/79 e suas alterações, conjugadas com o Código de Obras Municipal, sob pena da revogação da aprovação do Projeto de Loteamento a que se refere o presente diploma legal.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Art. 11 Este Decreto entra em vigor na data de sua publicação, revogando-se as disposições em contrario, em especial o Decreto n° 3.730/2015.</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Art. 12 Determino, portanto, a quem o conhecimento e execução deste Decreto pertencer, que o cumpra e o faça cumprir tão inteiramente, como nele se contem.</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Prefeitura Municipal de Jacutinga, 30 de dezembro de 2016.</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NOÉ FRANCISCO RODRIGUES</w:t>
      </w:r>
      <w:r w:rsidRPr="003F0870">
        <w:rPr>
          <w:rStyle w:val="apple-converted-space"/>
          <w:rFonts w:ascii="Verdana" w:hAnsi="Verdana"/>
          <w:color w:val="000000"/>
          <w:sz w:val="14"/>
          <w:szCs w:val="14"/>
        </w:rPr>
        <w:t> </w:t>
      </w:r>
      <w:r w:rsidRPr="003F0870">
        <w:rPr>
          <w:rFonts w:ascii="Verdana" w:hAnsi="Verdana"/>
          <w:color w:val="000000"/>
          <w:sz w:val="14"/>
          <w:szCs w:val="14"/>
        </w:rPr>
        <w:br/>
        <w:t>PREFEITO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EDUARDO BORTOLOTO FILHO</w:t>
      </w:r>
      <w:r w:rsidRPr="003F0870">
        <w:rPr>
          <w:rFonts w:ascii="Verdana" w:hAnsi="Verdana"/>
          <w:color w:val="000000"/>
          <w:sz w:val="14"/>
          <w:szCs w:val="14"/>
        </w:rPr>
        <w:br/>
        <w:t>SECRETÁRIO MUNICIPAL ADMINISTRAÇÃO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center"/>
        <w:rPr>
          <w:rFonts w:ascii="Verdana" w:hAnsi="Verdana"/>
          <w:color w:val="000000"/>
          <w:sz w:val="14"/>
          <w:szCs w:val="14"/>
        </w:rPr>
      </w:pPr>
      <w:r w:rsidRPr="003F0870">
        <w:rPr>
          <w:rStyle w:val="Forte"/>
          <w:rFonts w:ascii="Verdana" w:hAnsi="Verdana"/>
          <w:color w:val="000000"/>
          <w:sz w:val="14"/>
          <w:szCs w:val="14"/>
        </w:rPr>
        <w:t>Departamento de Licitações, Contratos e Convênios</w:t>
      </w:r>
    </w:p>
    <w:p w:rsidR="003F0870" w:rsidRPr="003F0870" w:rsidRDefault="003F0870" w:rsidP="003F0870">
      <w:pPr>
        <w:pStyle w:val="NormalWeb"/>
        <w:jc w:val="center"/>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Style w:val="Forte"/>
          <w:rFonts w:ascii="Verdana" w:hAnsi="Verdana"/>
          <w:color w:val="000000"/>
          <w:sz w:val="14"/>
          <w:szCs w:val="14"/>
        </w:rPr>
        <w:t>EXTRATO PARA PUBLICAÇÃO</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br/>
        <w:t xml:space="preserve">PREFEITURA MUNICIPAL DE JACUTINGA – MG. Processo Licitatório 71/2013, Dispensa de Licitação 07/13. Termo </w:t>
      </w:r>
      <w:r w:rsidRPr="003F0870">
        <w:rPr>
          <w:rFonts w:ascii="Verdana" w:hAnsi="Verdana"/>
          <w:color w:val="000000"/>
          <w:sz w:val="14"/>
          <w:szCs w:val="14"/>
        </w:rPr>
        <w:lastRenderedPageBreak/>
        <w:t>Aditivo n.º 5 ao Contrato n.º 106/2013. Contratante: Município de Jacutinga. Contratado: Haroldo Raffaelli. Objeto: locação do imóvel situado na zona rural, bairro Ribeirão de São Paulo, denominado “Sítio São José”, neste município – Prorrogação de prazo de vigência contratual – Termo inicial 01/01/2017 e termo final 31/03/2017. Dotação: 436 - 021002 154520006 2.054 339036. Fundamento Legal: art. 57, II, da Lei nº 8.666/93. Data: 28-12-2016. Noé Francisco Rodrigues – Prefeito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Style w:val="Forte"/>
          <w:rFonts w:ascii="Verdana" w:hAnsi="Verdana"/>
          <w:color w:val="000000"/>
          <w:sz w:val="14"/>
          <w:szCs w:val="14"/>
        </w:rPr>
        <w:t>EXTRATO PARA PUBLICAÇÃO</w:t>
      </w:r>
      <w:r w:rsidRPr="003F0870">
        <w:rPr>
          <w:rFonts w:ascii="Verdana" w:hAnsi="Verdana"/>
          <w:color w:val="000000"/>
          <w:sz w:val="14"/>
          <w:szCs w:val="14"/>
        </w:rPr>
        <w:br/>
      </w:r>
      <w:r w:rsidRPr="003F0870">
        <w:rPr>
          <w:rFonts w:ascii="Verdana" w:hAnsi="Verdana"/>
          <w:color w:val="000000"/>
          <w:sz w:val="14"/>
          <w:szCs w:val="14"/>
        </w:rPr>
        <w:br/>
        <w:t xml:space="preserve">PREFEITURA MUNICIPAL DE JACUTINGA – MG. Contrato nº 86/2016, Processo 04/2013. Termo Aditivo n.º 4 ao Contrato n.º 86/2013. Contratante: Município de Jacutinga. Contratada: Empresa Brasileira de Correios e Telégrafos. Objeto: serviço postais e telemáticos convencionais, adicionais e demais serviços – Prorrogação de prazo de vigência contratual – Termo inicial 01/01/2017 e termo final 31/03/2017. Dotação: 136 - 020406 041220001 2.006 339039. Fundamento Legal: art. 57, II, da Lei nº 8.666/93. </w:t>
      </w:r>
      <w:r w:rsidRPr="003F0870">
        <w:rPr>
          <w:rFonts w:ascii="Verdana" w:hAnsi="Verdana"/>
          <w:color w:val="000000"/>
          <w:sz w:val="14"/>
          <w:szCs w:val="14"/>
        </w:rPr>
        <w:lastRenderedPageBreak/>
        <w:t>Data: 30-12-2016. Noé Francisco Rodrigues – Prefeito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Style w:val="Forte"/>
          <w:rFonts w:ascii="Verdana" w:hAnsi="Verdana"/>
          <w:color w:val="000000"/>
          <w:sz w:val="14"/>
          <w:szCs w:val="14"/>
        </w:rPr>
        <w:t>EXTRATO PARA PUBLICAÇÃO</w:t>
      </w:r>
      <w:r w:rsidRPr="003F0870">
        <w:rPr>
          <w:rFonts w:ascii="Verdana" w:hAnsi="Verdana"/>
          <w:color w:val="000000"/>
          <w:sz w:val="14"/>
          <w:szCs w:val="14"/>
        </w:rPr>
        <w:br/>
      </w:r>
      <w:r w:rsidRPr="003F0870">
        <w:rPr>
          <w:rFonts w:ascii="Verdana" w:hAnsi="Verdana"/>
          <w:color w:val="000000"/>
          <w:sz w:val="14"/>
          <w:szCs w:val="14"/>
        </w:rPr>
        <w:br/>
        <w:t>PREFEITURA MUNICIPAL DE JACUTINGA – MG. Processo Licitatório 71/2013, Dispensa de Licitação 07/13. Termo Aditivo n.º 5 ao Contrato n.º 106/2013. Contratante: Município de Jacutinga. Contratado: Haroldo Raffaelli. Objeto: locação do imóvel situado na zona rural, bairro Ribeirão de São Paulo, denominado “Sítio São José”, neste município – Prorrogação de prazo de vigência contratual – Termo inicial 01/01/2017 e termo final 31/03/2017. Dotação: 436 - 021002 154520006 2.054 339036. Fundamento Legal: art. 57, II, da Lei nº 8.666/93. Data: 28-12-2016. Noé Francisco Rodrigues – Prefeito Municipal.</w:t>
      </w: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Style w:val="Forte"/>
          <w:rFonts w:ascii="Verdana" w:hAnsi="Verdana"/>
          <w:color w:val="000000"/>
          <w:sz w:val="14"/>
          <w:szCs w:val="14"/>
        </w:rPr>
        <w:t> </w:t>
      </w:r>
    </w:p>
    <w:p w:rsidR="003F0870" w:rsidRDefault="003F0870" w:rsidP="00BE39A3">
      <w:pPr>
        <w:pStyle w:val="NormalWeb"/>
        <w:rPr>
          <w:rFonts w:ascii="Verdana" w:hAnsi="Verdana"/>
          <w:color w:val="000000"/>
          <w:sz w:val="14"/>
          <w:szCs w:val="14"/>
        </w:rPr>
        <w:sectPr w:rsidR="003F0870" w:rsidSect="003F0870">
          <w:type w:val="continuous"/>
          <w:pgSz w:w="11906" w:h="16838"/>
          <w:pgMar w:top="851" w:right="991" w:bottom="1134" w:left="1418" w:header="708" w:footer="708" w:gutter="0"/>
          <w:cols w:num="2" w:space="708"/>
          <w:docGrid w:linePitch="360"/>
        </w:sectPr>
      </w:pPr>
    </w:p>
    <w:p w:rsidR="00BE39A3" w:rsidRPr="00795E18" w:rsidRDefault="00BE39A3" w:rsidP="00BE39A3">
      <w:pPr>
        <w:pStyle w:val="NormalWeb"/>
        <w:rPr>
          <w:rFonts w:ascii="Verdana" w:hAnsi="Verdana"/>
          <w:color w:val="000000"/>
          <w:sz w:val="14"/>
          <w:szCs w:val="14"/>
        </w:rPr>
      </w:pPr>
    </w:p>
    <w:p w:rsidR="008E7AEF" w:rsidRDefault="008E7AEF" w:rsidP="00442963">
      <w:pPr>
        <w:jc w:val="both"/>
        <w:rPr>
          <w:rFonts w:ascii="Times New Roman" w:eastAsia="Times New Roman" w:hAnsi="Times New Roman" w:cs="Times New Roman"/>
          <w:sz w:val="14"/>
          <w:szCs w:val="14"/>
        </w:rPr>
      </w:pPr>
    </w:p>
    <w:p w:rsidR="00751AAC" w:rsidRDefault="00751AAC" w:rsidP="00442963">
      <w:pPr>
        <w:jc w:val="both"/>
        <w:rPr>
          <w:rFonts w:ascii="Times New Roman" w:eastAsia="Times New Roman" w:hAnsi="Times New Roman" w:cs="Times New Roman"/>
          <w:sz w:val="14"/>
          <w:szCs w:val="14"/>
        </w:rPr>
      </w:pPr>
    </w:p>
    <w:p w:rsidR="00751AAC" w:rsidRDefault="00751AAC" w:rsidP="00442963">
      <w:pPr>
        <w:jc w:val="both"/>
        <w:rPr>
          <w:rFonts w:ascii="Times New Roman" w:eastAsia="Times New Roman" w:hAnsi="Times New Roman" w:cs="Times New Roman"/>
          <w:sz w:val="14"/>
          <w:szCs w:val="14"/>
        </w:rPr>
        <w:sectPr w:rsidR="00751AAC" w:rsidSect="00AD2BC3">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2D18" w:rsidRDefault="00512D18" w:rsidP="00442963">
      <w:pPr>
        <w:jc w:val="both"/>
        <w:rPr>
          <w:rFonts w:ascii="Times New Roman" w:eastAsia="Times New Roman" w:hAnsi="Times New Roman" w:cs="Times New Roman"/>
          <w:sz w:val="14"/>
          <w:szCs w:val="14"/>
        </w:rPr>
        <w:sectPr w:rsidR="00512D18" w:rsidSect="00AD2BC3">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p>
    <w:p w:rsidR="00687751" w:rsidRDefault="00687751" w:rsidP="00737C5D">
      <w:pPr>
        <w:pStyle w:val="NormalWeb"/>
        <w:jc w:val="both"/>
        <w:rPr>
          <w:rStyle w:val="Forte"/>
          <w:rFonts w:ascii="Verdana" w:hAnsi="Verdana"/>
          <w:color w:val="000000"/>
          <w:sz w:val="16"/>
          <w:szCs w:val="16"/>
        </w:rPr>
        <w:sectPr w:rsidR="00687751" w:rsidSect="00AD2BC3">
          <w:type w:val="continuous"/>
          <w:pgSz w:w="11906" w:h="16838"/>
          <w:pgMar w:top="851" w:right="991" w:bottom="1134" w:left="1418" w:header="708" w:footer="708" w:gutter="0"/>
          <w:cols w:space="708"/>
          <w:docGrid w:linePitch="360"/>
        </w:sectPr>
      </w:pPr>
    </w:p>
    <w:p w:rsidR="009C2B87" w:rsidRDefault="009C2B87" w:rsidP="00442963">
      <w:pPr>
        <w:jc w:val="both"/>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AD2BC3">
          <w:type w:val="continuous"/>
          <w:pgSz w:w="11906" w:h="16838"/>
          <w:pgMar w:top="851" w:right="991" w:bottom="1134" w:left="1418" w:header="708" w:footer="708" w:gutter="0"/>
          <w:cols w:space="708"/>
          <w:docGrid w:linePitch="360"/>
        </w:sectPr>
      </w:pPr>
    </w:p>
    <w:p w:rsidR="002B62C7" w:rsidRPr="005F7B98" w:rsidRDefault="002B62C7" w:rsidP="005F7B98">
      <w:pPr>
        <w:pStyle w:val="NormalWeb"/>
        <w:jc w:val="both"/>
        <w:sectPr w:rsidR="002B62C7" w:rsidRPr="005F7B98" w:rsidSect="00AD2BC3">
          <w:type w:val="continuous"/>
          <w:pgSz w:w="11906" w:h="16838"/>
          <w:pgMar w:top="851" w:right="991" w:bottom="1134" w:left="1418" w:header="708" w:footer="708" w:gutter="0"/>
          <w:cols w:space="708"/>
          <w:docGrid w:linePitch="360"/>
        </w:sectPr>
      </w:pPr>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3"/>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7B48" w:rsidRDefault="00757B48" w:rsidP="009C2B87">
      <w:pPr>
        <w:pStyle w:val="NormalWeb"/>
        <w:jc w:val="center"/>
        <w:rPr>
          <w:sz w:val="14"/>
          <w:szCs w:val="14"/>
        </w:rPr>
        <w:sectPr w:rsidR="00757B48" w:rsidSect="00AD2BC3">
          <w:type w:val="continuous"/>
          <w:pgSz w:w="11906" w:h="16838"/>
          <w:pgMar w:top="851" w:right="991" w:bottom="1134" w:left="1418" w:header="708" w:footer="708" w:gutter="0"/>
          <w:cols w:space="708"/>
          <w:docGrid w:linePitch="360"/>
        </w:sectPr>
      </w:pPr>
    </w:p>
    <w:p w:rsidR="00EF4BE9" w:rsidRDefault="00EF4BE9" w:rsidP="009C2B87">
      <w:pPr>
        <w:pStyle w:val="NormalWeb"/>
        <w:jc w:val="center"/>
        <w:rPr>
          <w:sz w:val="14"/>
          <w:szCs w:val="14"/>
        </w:rPr>
        <w:sectPr w:rsidR="00EF4BE9" w:rsidSect="00AD2BC3">
          <w:type w:val="continuous"/>
          <w:pgSz w:w="11906" w:h="16838"/>
          <w:pgMar w:top="851" w:right="991" w:bottom="1134" w:left="1418" w:header="708" w:footer="708" w:gutter="0"/>
          <w:cols w:space="708"/>
          <w:docGrid w:linePitch="360"/>
        </w:sectPr>
      </w:pPr>
    </w:p>
    <w:p w:rsidR="004E250B" w:rsidRDefault="004E250B" w:rsidP="003F0870">
      <w:pPr>
        <w:pStyle w:val="NormalWeb"/>
        <w:rPr>
          <w:sz w:val="14"/>
          <w:szCs w:val="14"/>
        </w:rPr>
        <w:sectPr w:rsidR="004E250B" w:rsidSect="00AD2BC3">
          <w:type w:val="continuous"/>
          <w:pgSz w:w="11906" w:h="16838"/>
          <w:pgMar w:top="851" w:right="991" w:bottom="1134" w:left="1418" w:header="708" w:footer="708" w:gutter="0"/>
          <w:cols w:space="708"/>
          <w:docGrid w:linePitch="360"/>
        </w:sectPr>
      </w:pPr>
    </w:p>
    <w:p w:rsidR="004B776A" w:rsidRDefault="004B776A" w:rsidP="003F0870">
      <w:pPr>
        <w:pStyle w:val="NormalWeb"/>
        <w:rPr>
          <w:sz w:val="14"/>
          <w:szCs w:val="14"/>
        </w:rPr>
        <w:sectPr w:rsidR="004B776A" w:rsidSect="00AD2BC3">
          <w:type w:val="continuous"/>
          <w:pgSz w:w="11906" w:h="16838"/>
          <w:pgMar w:top="851" w:right="991" w:bottom="1134" w:left="1418" w:header="708" w:footer="708" w:gutter="0"/>
          <w:cols w:space="708"/>
          <w:docGrid w:linePitch="360"/>
        </w:sectPr>
      </w:pPr>
    </w:p>
    <w:p w:rsidR="00567EA1" w:rsidRDefault="00567EA1" w:rsidP="003F0870">
      <w:pPr>
        <w:pStyle w:val="NormalWeb"/>
        <w:rPr>
          <w:sz w:val="14"/>
          <w:szCs w:val="14"/>
        </w:rPr>
      </w:pPr>
    </w:p>
    <w:sectPr w:rsidR="00567EA1" w:rsidSect="0062540D">
      <w:type w:val="continuous"/>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CCB" w:rsidRDefault="00C60CCB" w:rsidP="008C3616">
      <w:pPr>
        <w:spacing w:after="0" w:line="240" w:lineRule="auto"/>
      </w:pPr>
      <w:r>
        <w:separator/>
      </w:r>
    </w:p>
  </w:endnote>
  <w:endnote w:type="continuationSeparator" w:id="1">
    <w:p w:rsidR="00C60CCB" w:rsidRDefault="00C60CCB"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CA3002" w:rsidRDefault="00CA3002">
            <w:pPr>
              <w:pStyle w:val="Rodap"/>
              <w:jc w:val="center"/>
            </w:pPr>
            <w:r>
              <w:t xml:space="preserve">Página </w:t>
            </w:r>
            <w:r w:rsidR="00114720">
              <w:rPr>
                <w:b/>
                <w:sz w:val="24"/>
                <w:szCs w:val="24"/>
              </w:rPr>
              <w:fldChar w:fldCharType="begin"/>
            </w:r>
            <w:r>
              <w:rPr>
                <w:b/>
              </w:rPr>
              <w:instrText>PAGE</w:instrText>
            </w:r>
            <w:r w:rsidR="00114720">
              <w:rPr>
                <w:b/>
                <w:sz w:val="24"/>
                <w:szCs w:val="24"/>
              </w:rPr>
              <w:fldChar w:fldCharType="separate"/>
            </w:r>
            <w:r w:rsidR="003F0870">
              <w:rPr>
                <w:b/>
                <w:noProof/>
              </w:rPr>
              <w:t>1</w:t>
            </w:r>
            <w:r w:rsidR="00114720">
              <w:rPr>
                <w:b/>
                <w:sz w:val="24"/>
                <w:szCs w:val="24"/>
              </w:rPr>
              <w:fldChar w:fldCharType="end"/>
            </w:r>
            <w:r>
              <w:t xml:space="preserve"> de </w:t>
            </w:r>
            <w:r w:rsidR="00114720">
              <w:rPr>
                <w:b/>
                <w:sz w:val="24"/>
                <w:szCs w:val="24"/>
              </w:rPr>
              <w:fldChar w:fldCharType="begin"/>
            </w:r>
            <w:r>
              <w:rPr>
                <w:b/>
              </w:rPr>
              <w:instrText>NUMPAGES</w:instrText>
            </w:r>
            <w:r w:rsidR="00114720">
              <w:rPr>
                <w:b/>
                <w:sz w:val="24"/>
                <w:szCs w:val="24"/>
              </w:rPr>
              <w:fldChar w:fldCharType="separate"/>
            </w:r>
            <w:r w:rsidR="003F0870">
              <w:rPr>
                <w:b/>
                <w:noProof/>
              </w:rPr>
              <w:t>6</w:t>
            </w:r>
            <w:r w:rsidR="00114720">
              <w:rPr>
                <w:b/>
                <w:sz w:val="24"/>
                <w:szCs w:val="24"/>
              </w:rPr>
              <w:fldChar w:fldCharType="end"/>
            </w:r>
          </w:p>
        </w:sdtContent>
      </w:sdt>
    </w:sdtContent>
  </w:sdt>
  <w:p w:rsidR="00CA3002" w:rsidRDefault="00CA30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CCB" w:rsidRDefault="00C60CCB" w:rsidP="008C3616">
      <w:pPr>
        <w:spacing w:after="0" w:line="240" w:lineRule="auto"/>
      </w:pPr>
      <w:r>
        <w:separator/>
      </w:r>
    </w:p>
  </w:footnote>
  <w:footnote w:type="continuationSeparator" w:id="1">
    <w:p w:rsidR="00C60CCB" w:rsidRDefault="00C60CCB"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02" w:rsidRPr="00204882" w:rsidRDefault="00CA300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5</w:t>
    </w:r>
    <w:r w:rsidR="009C4D3B">
      <w:rPr>
        <w:rFonts w:ascii="Arial Narrow" w:hAnsi="Arial Narrow"/>
        <w:sz w:val="16"/>
        <w:szCs w:val="16"/>
      </w:rPr>
      <w:t>9</w:t>
    </w:r>
    <w:r w:rsidR="00BE39A3">
      <w:rPr>
        <w:rFonts w:ascii="Arial Narrow" w:hAnsi="Arial Narrow"/>
        <w:sz w:val="16"/>
        <w:szCs w:val="16"/>
      </w:rPr>
      <w:t>6</w:t>
    </w:r>
    <w:r>
      <w:rPr>
        <w:rFonts w:ascii="Arial Narrow" w:hAnsi="Arial Narrow"/>
        <w:sz w:val="16"/>
        <w:szCs w:val="16"/>
      </w:rPr>
      <w:t xml:space="preserve"> – </w:t>
    </w:r>
    <w:r w:rsidR="00BE39A3">
      <w:rPr>
        <w:rFonts w:ascii="Arial Narrow" w:hAnsi="Arial Narrow"/>
        <w:sz w:val="16"/>
        <w:szCs w:val="16"/>
      </w:rPr>
      <w:t>30</w:t>
    </w:r>
    <w:r w:rsidR="00E522B0">
      <w:rPr>
        <w:rFonts w:ascii="Arial Narrow" w:hAnsi="Arial Narrow"/>
        <w:sz w:val="16"/>
        <w:szCs w:val="16"/>
      </w:rPr>
      <w:t xml:space="preserve"> de </w:t>
    </w:r>
    <w:r w:rsidR="00A47396">
      <w:rPr>
        <w:rFonts w:ascii="Arial Narrow" w:hAnsi="Arial Narrow"/>
        <w:sz w:val="16"/>
        <w:szCs w:val="16"/>
      </w:rPr>
      <w:t>Dezembro</w:t>
    </w:r>
    <w:r w:rsidR="00534D37">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0A"/>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00"/>
    <w:rsid w:val="000365F3"/>
    <w:rsid w:val="00037086"/>
    <w:rsid w:val="00040FAB"/>
    <w:rsid w:val="00041C32"/>
    <w:rsid w:val="0004320F"/>
    <w:rsid w:val="00043B75"/>
    <w:rsid w:val="00043E3D"/>
    <w:rsid w:val="0004551D"/>
    <w:rsid w:val="000457F5"/>
    <w:rsid w:val="0004593C"/>
    <w:rsid w:val="0004653E"/>
    <w:rsid w:val="000466CB"/>
    <w:rsid w:val="00046A27"/>
    <w:rsid w:val="00047F51"/>
    <w:rsid w:val="00050214"/>
    <w:rsid w:val="00050E92"/>
    <w:rsid w:val="000526DB"/>
    <w:rsid w:val="000533B5"/>
    <w:rsid w:val="000536F2"/>
    <w:rsid w:val="0005467A"/>
    <w:rsid w:val="00055343"/>
    <w:rsid w:val="000554EC"/>
    <w:rsid w:val="00057403"/>
    <w:rsid w:val="00057671"/>
    <w:rsid w:val="00057BA4"/>
    <w:rsid w:val="00057C36"/>
    <w:rsid w:val="00057C67"/>
    <w:rsid w:val="00060F51"/>
    <w:rsid w:val="00062A38"/>
    <w:rsid w:val="00062E53"/>
    <w:rsid w:val="00063A20"/>
    <w:rsid w:val="00064C74"/>
    <w:rsid w:val="00065522"/>
    <w:rsid w:val="000663F8"/>
    <w:rsid w:val="00066D73"/>
    <w:rsid w:val="00067131"/>
    <w:rsid w:val="00067742"/>
    <w:rsid w:val="00070913"/>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1D54"/>
    <w:rsid w:val="0009285F"/>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3BAA"/>
    <w:rsid w:val="000A3F6F"/>
    <w:rsid w:val="000A5437"/>
    <w:rsid w:val="000A683C"/>
    <w:rsid w:val="000A74E8"/>
    <w:rsid w:val="000B02B6"/>
    <w:rsid w:val="000B1B75"/>
    <w:rsid w:val="000B21BE"/>
    <w:rsid w:val="000B2BE5"/>
    <w:rsid w:val="000B33AE"/>
    <w:rsid w:val="000B3FA7"/>
    <w:rsid w:val="000B4380"/>
    <w:rsid w:val="000B4597"/>
    <w:rsid w:val="000B4944"/>
    <w:rsid w:val="000B53B2"/>
    <w:rsid w:val="000B55AD"/>
    <w:rsid w:val="000B56DD"/>
    <w:rsid w:val="000C0B8F"/>
    <w:rsid w:val="000C0F5F"/>
    <w:rsid w:val="000C1746"/>
    <w:rsid w:val="000C1C4B"/>
    <w:rsid w:val="000C245D"/>
    <w:rsid w:val="000C24B6"/>
    <w:rsid w:val="000C2755"/>
    <w:rsid w:val="000C2767"/>
    <w:rsid w:val="000C2EEB"/>
    <w:rsid w:val="000C34B4"/>
    <w:rsid w:val="000C37F9"/>
    <w:rsid w:val="000C4718"/>
    <w:rsid w:val="000C5AF1"/>
    <w:rsid w:val="000C5DCE"/>
    <w:rsid w:val="000C61ED"/>
    <w:rsid w:val="000C6816"/>
    <w:rsid w:val="000C7158"/>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1CC1"/>
    <w:rsid w:val="000E4378"/>
    <w:rsid w:val="000E56A6"/>
    <w:rsid w:val="000E571A"/>
    <w:rsid w:val="000E7BBF"/>
    <w:rsid w:val="000F0B6C"/>
    <w:rsid w:val="000F37DD"/>
    <w:rsid w:val="000F52FE"/>
    <w:rsid w:val="000F5393"/>
    <w:rsid w:val="000F5A43"/>
    <w:rsid w:val="000F5EFB"/>
    <w:rsid w:val="000F760E"/>
    <w:rsid w:val="000F79B6"/>
    <w:rsid w:val="001002ED"/>
    <w:rsid w:val="00100E08"/>
    <w:rsid w:val="00101B3B"/>
    <w:rsid w:val="00102B0E"/>
    <w:rsid w:val="00102F00"/>
    <w:rsid w:val="00102F3C"/>
    <w:rsid w:val="0010385D"/>
    <w:rsid w:val="00103B5D"/>
    <w:rsid w:val="00104938"/>
    <w:rsid w:val="00104F0E"/>
    <w:rsid w:val="00105CBC"/>
    <w:rsid w:val="00106610"/>
    <w:rsid w:val="001066FF"/>
    <w:rsid w:val="0010701C"/>
    <w:rsid w:val="00107985"/>
    <w:rsid w:val="00110D1D"/>
    <w:rsid w:val="001111D7"/>
    <w:rsid w:val="00111A14"/>
    <w:rsid w:val="00112832"/>
    <w:rsid w:val="00113055"/>
    <w:rsid w:val="00113522"/>
    <w:rsid w:val="0011360A"/>
    <w:rsid w:val="00113D24"/>
    <w:rsid w:val="00114511"/>
    <w:rsid w:val="00114720"/>
    <w:rsid w:val="0011493F"/>
    <w:rsid w:val="00115ED3"/>
    <w:rsid w:val="001169D8"/>
    <w:rsid w:val="00116AAE"/>
    <w:rsid w:val="0011785C"/>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38B2"/>
    <w:rsid w:val="0013431D"/>
    <w:rsid w:val="00135238"/>
    <w:rsid w:val="001353DB"/>
    <w:rsid w:val="001354BE"/>
    <w:rsid w:val="001354CA"/>
    <w:rsid w:val="00135719"/>
    <w:rsid w:val="001357C1"/>
    <w:rsid w:val="00135849"/>
    <w:rsid w:val="00135BEB"/>
    <w:rsid w:val="0013694E"/>
    <w:rsid w:val="00140609"/>
    <w:rsid w:val="00142F73"/>
    <w:rsid w:val="00143103"/>
    <w:rsid w:val="001432EA"/>
    <w:rsid w:val="00144482"/>
    <w:rsid w:val="0014522D"/>
    <w:rsid w:val="001458F3"/>
    <w:rsid w:val="00147665"/>
    <w:rsid w:val="00147CE9"/>
    <w:rsid w:val="001518E1"/>
    <w:rsid w:val="00152685"/>
    <w:rsid w:val="00152E9A"/>
    <w:rsid w:val="001536BE"/>
    <w:rsid w:val="0015373A"/>
    <w:rsid w:val="00155FB7"/>
    <w:rsid w:val="0015633F"/>
    <w:rsid w:val="00156AAB"/>
    <w:rsid w:val="001573FD"/>
    <w:rsid w:val="00157F99"/>
    <w:rsid w:val="00160963"/>
    <w:rsid w:val="0016147E"/>
    <w:rsid w:val="00161F07"/>
    <w:rsid w:val="00162258"/>
    <w:rsid w:val="001623D6"/>
    <w:rsid w:val="001625E5"/>
    <w:rsid w:val="00162F5A"/>
    <w:rsid w:val="0016371B"/>
    <w:rsid w:val="001647B6"/>
    <w:rsid w:val="00164D0E"/>
    <w:rsid w:val="001651C8"/>
    <w:rsid w:val="00165982"/>
    <w:rsid w:val="0016643B"/>
    <w:rsid w:val="001673C1"/>
    <w:rsid w:val="00167A03"/>
    <w:rsid w:val="00167CC5"/>
    <w:rsid w:val="00170A9A"/>
    <w:rsid w:val="0017181B"/>
    <w:rsid w:val="00172063"/>
    <w:rsid w:val="0017231B"/>
    <w:rsid w:val="00175F51"/>
    <w:rsid w:val="0017627C"/>
    <w:rsid w:val="00177CAA"/>
    <w:rsid w:val="00180A27"/>
    <w:rsid w:val="00180E71"/>
    <w:rsid w:val="00181719"/>
    <w:rsid w:val="00181F76"/>
    <w:rsid w:val="00184140"/>
    <w:rsid w:val="0018446B"/>
    <w:rsid w:val="001846FE"/>
    <w:rsid w:val="00185F84"/>
    <w:rsid w:val="00186567"/>
    <w:rsid w:val="00187C45"/>
    <w:rsid w:val="001905EA"/>
    <w:rsid w:val="00191AA0"/>
    <w:rsid w:val="00191B4C"/>
    <w:rsid w:val="00192935"/>
    <w:rsid w:val="0019337F"/>
    <w:rsid w:val="00193C09"/>
    <w:rsid w:val="001976D4"/>
    <w:rsid w:val="001A0734"/>
    <w:rsid w:val="001A0FCF"/>
    <w:rsid w:val="001A15F0"/>
    <w:rsid w:val="001A1FDF"/>
    <w:rsid w:val="001A29F7"/>
    <w:rsid w:val="001A2D64"/>
    <w:rsid w:val="001A3300"/>
    <w:rsid w:val="001A3DF8"/>
    <w:rsid w:val="001A523D"/>
    <w:rsid w:val="001A618F"/>
    <w:rsid w:val="001A68B0"/>
    <w:rsid w:val="001A72BA"/>
    <w:rsid w:val="001A75F0"/>
    <w:rsid w:val="001B2C72"/>
    <w:rsid w:val="001B2DBF"/>
    <w:rsid w:val="001B630D"/>
    <w:rsid w:val="001B7070"/>
    <w:rsid w:val="001B750D"/>
    <w:rsid w:val="001C1344"/>
    <w:rsid w:val="001C137A"/>
    <w:rsid w:val="001C18AF"/>
    <w:rsid w:val="001C1947"/>
    <w:rsid w:val="001C1BAE"/>
    <w:rsid w:val="001C3044"/>
    <w:rsid w:val="001C3B62"/>
    <w:rsid w:val="001C3C16"/>
    <w:rsid w:val="001C492D"/>
    <w:rsid w:val="001C6A50"/>
    <w:rsid w:val="001C75DE"/>
    <w:rsid w:val="001C7FC7"/>
    <w:rsid w:val="001D0318"/>
    <w:rsid w:val="001D0413"/>
    <w:rsid w:val="001D1BD3"/>
    <w:rsid w:val="001D1E91"/>
    <w:rsid w:val="001D2675"/>
    <w:rsid w:val="001D2D5F"/>
    <w:rsid w:val="001D340C"/>
    <w:rsid w:val="001D3C7C"/>
    <w:rsid w:val="001D3D6F"/>
    <w:rsid w:val="001D45B3"/>
    <w:rsid w:val="001D4BC1"/>
    <w:rsid w:val="001D580B"/>
    <w:rsid w:val="001D6328"/>
    <w:rsid w:val="001D6E76"/>
    <w:rsid w:val="001D6EC6"/>
    <w:rsid w:val="001D7F58"/>
    <w:rsid w:val="001E069B"/>
    <w:rsid w:val="001E07B0"/>
    <w:rsid w:val="001E0807"/>
    <w:rsid w:val="001E0F8D"/>
    <w:rsid w:val="001E19AA"/>
    <w:rsid w:val="001E346D"/>
    <w:rsid w:val="001E3699"/>
    <w:rsid w:val="001E3805"/>
    <w:rsid w:val="001E3809"/>
    <w:rsid w:val="001E4E6D"/>
    <w:rsid w:val="001E5750"/>
    <w:rsid w:val="001E5AF5"/>
    <w:rsid w:val="001E5E7A"/>
    <w:rsid w:val="001E5FD1"/>
    <w:rsid w:val="001E7449"/>
    <w:rsid w:val="001F0214"/>
    <w:rsid w:val="001F0E02"/>
    <w:rsid w:val="001F1113"/>
    <w:rsid w:val="001F15C0"/>
    <w:rsid w:val="001F1FCE"/>
    <w:rsid w:val="001F2180"/>
    <w:rsid w:val="001F2186"/>
    <w:rsid w:val="001F2BAE"/>
    <w:rsid w:val="001F33F4"/>
    <w:rsid w:val="001F3505"/>
    <w:rsid w:val="001F436A"/>
    <w:rsid w:val="001F44CA"/>
    <w:rsid w:val="001F47F4"/>
    <w:rsid w:val="001F556C"/>
    <w:rsid w:val="001F5A76"/>
    <w:rsid w:val="001F667D"/>
    <w:rsid w:val="001F6FD7"/>
    <w:rsid w:val="002008E8"/>
    <w:rsid w:val="00201855"/>
    <w:rsid w:val="00202F78"/>
    <w:rsid w:val="00204021"/>
    <w:rsid w:val="00204882"/>
    <w:rsid w:val="00204D25"/>
    <w:rsid w:val="0020742B"/>
    <w:rsid w:val="00207D8F"/>
    <w:rsid w:val="00210124"/>
    <w:rsid w:val="002106EF"/>
    <w:rsid w:val="00212050"/>
    <w:rsid w:val="002125B3"/>
    <w:rsid w:val="00212C56"/>
    <w:rsid w:val="002150BD"/>
    <w:rsid w:val="00215484"/>
    <w:rsid w:val="0021588D"/>
    <w:rsid w:val="002159BC"/>
    <w:rsid w:val="00215A2D"/>
    <w:rsid w:val="00215B55"/>
    <w:rsid w:val="00215CFF"/>
    <w:rsid w:val="00215D00"/>
    <w:rsid w:val="00215E27"/>
    <w:rsid w:val="0021659F"/>
    <w:rsid w:val="0021794D"/>
    <w:rsid w:val="002202E0"/>
    <w:rsid w:val="0022138D"/>
    <w:rsid w:val="00221B3C"/>
    <w:rsid w:val="00221D89"/>
    <w:rsid w:val="00221EFB"/>
    <w:rsid w:val="002228DC"/>
    <w:rsid w:val="002232B5"/>
    <w:rsid w:val="00223AE6"/>
    <w:rsid w:val="00223C81"/>
    <w:rsid w:val="00225799"/>
    <w:rsid w:val="002262EE"/>
    <w:rsid w:val="00227705"/>
    <w:rsid w:val="00227814"/>
    <w:rsid w:val="002306C8"/>
    <w:rsid w:val="00231538"/>
    <w:rsid w:val="002326E9"/>
    <w:rsid w:val="002328D0"/>
    <w:rsid w:val="00233E67"/>
    <w:rsid w:val="00235B83"/>
    <w:rsid w:val="00235EA8"/>
    <w:rsid w:val="00236425"/>
    <w:rsid w:val="00236CF2"/>
    <w:rsid w:val="00236D45"/>
    <w:rsid w:val="00237C88"/>
    <w:rsid w:val="002419D8"/>
    <w:rsid w:val="00241B3A"/>
    <w:rsid w:val="002425F6"/>
    <w:rsid w:val="00245417"/>
    <w:rsid w:val="00245786"/>
    <w:rsid w:val="0024680B"/>
    <w:rsid w:val="00251896"/>
    <w:rsid w:val="00253980"/>
    <w:rsid w:val="00253CF6"/>
    <w:rsid w:val="0025425D"/>
    <w:rsid w:val="0025460C"/>
    <w:rsid w:val="00255759"/>
    <w:rsid w:val="002559A0"/>
    <w:rsid w:val="0025787E"/>
    <w:rsid w:val="00257962"/>
    <w:rsid w:val="00257EB9"/>
    <w:rsid w:val="0026011E"/>
    <w:rsid w:val="002604C5"/>
    <w:rsid w:val="00260C8E"/>
    <w:rsid w:val="00261E67"/>
    <w:rsid w:val="002639EB"/>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5D5E"/>
    <w:rsid w:val="00276647"/>
    <w:rsid w:val="00276849"/>
    <w:rsid w:val="00276FD3"/>
    <w:rsid w:val="00276FE7"/>
    <w:rsid w:val="00277FFE"/>
    <w:rsid w:val="0028130E"/>
    <w:rsid w:val="002820A5"/>
    <w:rsid w:val="00282BF8"/>
    <w:rsid w:val="00283087"/>
    <w:rsid w:val="00284832"/>
    <w:rsid w:val="002859C9"/>
    <w:rsid w:val="00291EF3"/>
    <w:rsid w:val="002920FA"/>
    <w:rsid w:val="00292970"/>
    <w:rsid w:val="00294398"/>
    <w:rsid w:val="0029448A"/>
    <w:rsid w:val="00294BC1"/>
    <w:rsid w:val="002959A6"/>
    <w:rsid w:val="00295ACC"/>
    <w:rsid w:val="00296A87"/>
    <w:rsid w:val="002A08E8"/>
    <w:rsid w:val="002A0AB7"/>
    <w:rsid w:val="002A0E7B"/>
    <w:rsid w:val="002A1387"/>
    <w:rsid w:val="002A1C72"/>
    <w:rsid w:val="002A210E"/>
    <w:rsid w:val="002A222E"/>
    <w:rsid w:val="002A2364"/>
    <w:rsid w:val="002A269B"/>
    <w:rsid w:val="002A413B"/>
    <w:rsid w:val="002A41C8"/>
    <w:rsid w:val="002A50B4"/>
    <w:rsid w:val="002B02B0"/>
    <w:rsid w:val="002B1025"/>
    <w:rsid w:val="002B2A39"/>
    <w:rsid w:val="002B2D9F"/>
    <w:rsid w:val="002B3985"/>
    <w:rsid w:val="002B499A"/>
    <w:rsid w:val="002B4D02"/>
    <w:rsid w:val="002B56BC"/>
    <w:rsid w:val="002B62C7"/>
    <w:rsid w:val="002B6916"/>
    <w:rsid w:val="002B7B4C"/>
    <w:rsid w:val="002C0682"/>
    <w:rsid w:val="002C0F18"/>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01"/>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164"/>
    <w:rsid w:val="002E72A6"/>
    <w:rsid w:val="002E75C1"/>
    <w:rsid w:val="002F06CD"/>
    <w:rsid w:val="002F10F3"/>
    <w:rsid w:val="002F1250"/>
    <w:rsid w:val="002F424B"/>
    <w:rsid w:val="002F4752"/>
    <w:rsid w:val="002F4AEC"/>
    <w:rsid w:val="002F616A"/>
    <w:rsid w:val="002F6F7C"/>
    <w:rsid w:val="002F726A"/>
    <w:rsid w:val="0030085A"/>
    <w:rsid w:val="00300B72"/>
    <w:rsid w:val="0030116F"/>
    <w:rsid w:val="00301234"/>
    <w:rsid w:val="00301487"/>
    <w:rsid w:val="0030174D"/>
    <w:rsid w:val="003024C6"/>
    <w:rsid w:val="00303515"/>
    <w:rsid w:val="003035CD"/>
    <w:rsid w:val="00304249"/>
    <w:rsid w:val="00305CA3"/>
    <w:rsid w:val="00305FD7"/>
    <w:rsid w:val="00306824"/>
    <w:rsid w:val="0030692F"/>
    <w:rsid w:val="00306BE6"/>
    <w:rsid w:val="00306C5B"/>
    <w:rsid w:val="00307AA1"/>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083"/>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4C9"/>
    <w:rsid w:val="003365B4"/>
    <w:rsid w:val="00341098"/>
    <w:rsid w:val="0034150A"/>
    <w:rsid w:val="003417E0"/>
    <w:rsid w:val="003419BD"/>
    <w:rsid w:val="00341A24"/>
    <w:rsid w:val="00343548"/>
    <w:rsid w:val="00343BD6"/>
    <w:rsid w:val="003441B2"/>
    <w:rsid w:val="0034446F"/>
    <w:rsid w:val="00344BED"/>
    <w:rsid w:val="0034532F"/>
    <w:rsid w:val="00345877"/>
    <w:rsid w:val="00345D39"/>
    <w:rsid w:val="003462D9"/>
    <w:rsid w:val="00346CC4"/>
    <w:rsid w:val="00347F7B"/>
    <w:rsid w:val="003513D6"/>
    <w:rsid w:val="00351417"/>
    <w:rsid w:val="0035203E"/>
    <w:rsid w:val="0035210D"/>
    <w:rsid w:val="00352CEE"/>
    <w:rsid w:val="00353087"/>
    <w:rsid w:val="00353332"/>
    <w:rsid w:val="0035334E"/>
    <w:rsid w:val="00353611"/>
    <w:rsid w:val="00353F26"/>
    <w:rsid w:val="0035516B"/>
    <w:rsid w:val="00355857"/>
    <w:rsid w:val="003603B6"/>
    <w:rsid w:val="0036142F"/>
    <w:rsid w:val="00361BF2"/>
    <w:rsid w:val="00361F7A"/>
    <w:rsid w:val="003625AD"/>
    <w:rsid w:val="00364CD1"/>
    <w:rsid w:val="00365A8A"/>
    <w:rsid w:val="00367098"/>
    <w:rsid w:val="00367992"/>
    <w:rsid w:val="00370379"/>
    <w:rsid w:val="00370645"/>
    <w:rsid w:val="003746C2"/>
    <w:rsid w:val="00374FB6"/>
    <w:rsid w:val="00376257"/>
    <w:rsid w:val="00376339"/>
    <w:rsid w:val="00376C03"/>
    <w:rsid w:val="00377524"/>
    <w:rsid w:val="003775C5"/>
    <w:rsid w:val="00377685"/>
    <w:rsid w:val="0038090C"/>
    <w:rsid w:val="00381453"/>
    <w:rsid w:val="003835F4"/>
    <w:rsid w:val="003837E7"/>
    <w:rsid w:val="00383F64"/>
    <w:rsid w:val="00383F8E"/>
    <w:rsid w:val="00383FB4"/>
    <w:rsid w:val="003847DD"/>
    <w:rsid w:val="00386139"/>
    <w:rsid w:val="00386E3E"/>
    <w:rsid w:val="00391A4F"/>
    <w:rsid w:val="00392518"/>
    <w:rsid w:val="00393195"/>
    <w:rsid w:val="00393A1A"/>
    <w:rsid w:val="00394E7D"/>
    <w:rsid w:val="003962ED"/>
    <w:rsid w:val="0039678F"/>
    <w:rsid w:val="00396DA0"/>
    <w:rsid w:val="00397051"/>
    <w:rsid w:val="00397A99"/>
    <w:rsid w:val="00397E51"/>
    <w:rsid w:val="003A1068"/>
    <w:rsid w:val="003A1E5B"/>
    <w:rsid w:val="003A207C"/>
    <w:rsid w:val="003A2786"/>
    <w:rsid w:val="003A27CB"/>
    <w:rsid w:val="003A60BE"/>
    <w:rsid w:val="003A6313"/>
    <w:rsid w:val="003A719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929"/>
    <w:rsid w:val="003C6CD3"/>
    <w:rsid w:val="003C7DE4"/>
    <w:rsid w:val="003D00E4"/>
    <w:rsid w:val="003D01EF"/>
    <w:rsid w:val="003D0C60"/>
    <w:rsid w:val="003D11E7"/>
    <w:rsid w:val="003D22C4"/>
    <w:rsid w:val="003D2E05"/>
    <w:rsid w:val="003D2F77"/>
    <w:rsid w:val="003D3FF1"/>
    <w:rsid w:val="003D45AB"/>
    <w:rsid w:val="003D4A9B"/>
    <w:rsid w:val="003D5782"/>
    <w:rsid w:val="003D618A"/>
    <w:rsid w:val="003D6424"/>
    <w:rsid w:val="003D662B"/>
    <w:rsid w:val="003D6BA6"/>
    <w:rsid w:val="003D6BA7"/>
    <w:rsid w:val="003D6F06"/>
    <w:rsid w:val="003E09D3"/>
    <w:rsid w:val="003E1C5B"/>
    <w:rsid w:val="003E2876"/>
    <w:rsid w:val="003E2C23"/>
    <w:rsid w:val="003E357F"/>
    <w:rsid w:val="003E3CD6"/>
    <w:rsid w:val="003E643D"/>
    <w:rsid w:val="003E6B66"/>
    <w:rsid w:val="003E7345"/>
    <w:rsid w:val="003E7CCB"/>
    <w:rsid w:val="003F0870"/>
    <w:rsid w:val="003F2440"/>
    <w:rsid w:val="003F3800"/>
    <w:rsid w:val="003F3A40"/>
    <w:rsid w:val="003F3AF2"/>
    <w:rsid w:val="003F3FC3"/>
    <w:rsid w:val="003F4111"/>
    <w:rsid w:val="003F46F2"/>
    <w:rsid w:val="003F4E0C"/>
    <w:rsid w:val="003F61F0"/>
    <w:rsid w:val="003F6A19"/>
    <w:rsid w:val="003F6BC9"/>
    <w:rsid w:val="003F70C7"/>
    <w:rsid w:val="0040181A"/>
    <w:rsid w:val="00403174"/>
    <w:rsid w:val="00403247"/>
    <w:rsid w:val="0040397E"/>
    <w:rsid w:val="00404124"/>
    <w:rsid w:val="0040463C"/>
    <w:rsid w:val="00404CF6"/>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4D21"/>
    <w:rsid w:val="00415BAB"/>
    <w:rsid w:val="00416EDA"/>
    <w:rsid w:val="004172C2"/>
    <w:rsid w:val="004177FB"/>
    <w:rsid w:val="00420017"/>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47E3"/>
    <w:rsid w:val="00446151"/>
    <w:rsid w:val="00446D5B"/>
    <w:rsid w:val="00450083"/>
    <w:rsid w:val="00451F0F"/>
    <w:rsid w:val="00452352"/>
    <w:rsid w:val="00452544"/>
    <w:rsid w:val="004536B7"/>
    <w:rsid w:val="0045378B"/>
    <w:rsid w:val="00453A72"/>
    <w:rsid w:val="00454970"/>
    <w:rsid w:val="00454D45"/>
    <w:rsid w:val="00455120"/>
    <w:rsid w:val="00455D64"/>
    <w:rsid w:val="00455EC0"/>
    <w:rsid w:val="00456196"/>
    <w:rsid w:val="004566BA"/>
    <w:rsid w:val="004568EC"/>
    <w:rsid w:val="004571E3"/>
    <w:rsid w:val="00457974"/>
    <w:rsid w:val="00457CE7"/>
    <w:rsid w:val="004606B3"/>
    <w:rsid w:val="004608D9"/>
    <w:rsid w:val="004612B8"/>
    <w:rsid w:val="004617BE"/>
    <w:rsid w:val="00462088"/>
    <w:rsid w:val="00462357"/>
    <w:rsid w:val="00462753"/>
    <w:rsid w:val="00462E1E"/>
    <w:rsid w:val="00463EB5"/>
    <w:rsid w:val="00464E22"/>
    <w:rsid w:val="00464F8F"/>
    <w:rsid w:val="0046609F"/>
    <w:rsid w:val="00466D14"/>
    <w:rsid w:val="00466DC2"/>
    <w:rsid w:val="004673AF"/>
    <w:rsid w:val="00467A5F"/>
    <w:rsid w:val="00467B34"/>
    <w:rsid w:val="00470801"/>
    <w:rsid w:val="00471206"/>
    <w:rsid w:val="00471871"/>
    <w:rsid w:val="00471D80"/>
    <w:rsid w:val="00473391"/>
    <w:rsid w:val="00474CCA"/>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0C8E"/>
    <w:rsid w:val="0049143E"/>
    <w:rsid w:val="00491E6D"/>
    <w:rsid w:val="004920B9"/>
    <w:rsid w:val="004922D5"/>
    <w:rsid w:val="00492D9F"/>
    <w:rsid w:val="00494624"/>
    <w:rsid w:val="004951AE"/>
    <w:rsid w:val="004954F6"/>
    <w:rsid w:val="00495E2D"/>
    <w:rsid w:val="004960EA"/>
    <w:rsid w:val="00496805"/>
    <w:rsid w:val="004969E7"/>
    <w:rsid w:val="004970F2"/>
    <w:rsid w:val="00497990"/>
    <w:rsid w:val="004A0533"/>
    <w:rsid w:val="004A0C5B"/>
    <w:rsid w:val="004A0F67"/>
    <w:rsid w:val="004A1631"/>
    <w:rsid w:val="004A1A89"/>
    <w:rsid w:val="004A2C86"/>
    <w:rsid w:val="004A2CBE"/>
    <w:rsid w:val="004A2E3A"/>
    <w:rsid w:val="004A4379"/>
    <w:rsid w:val="004A557B"/>
    <w:rsid w:val="004A5A94"/>
    <w:rsid w:val="004A5C1C"/>
    <w:rsid w:val="004A5CD1"/>
    <w:rsid w:val="004A6BA8"/>
    <w:rsid w:val="004A7985"/>
    <w:rsid w:val="004B1A04"/>
    <w:rsid w:val="004B3E90"/>
    <w:rsid w:val="004B3ECB"/>
    <w:rsid w:val="004B4254"/>
    <w:rsid w:val="004B4BB0"/>
    <w:rsid w:val="004B514F"/>
    <w:rsid w:val="004B5292"/>
    <w:rsid w:val="004B62A2"/>
    <w:rsid w:val="004B7351"/>
    <w:rsid w:val="004B776A"/>
    <w:rsid w:val="004C006E"/>
    <w:rsid w:val="004C0FCE"/>
    <w:rsid w:val="004C10BF"/>
    <w:rsid w:val="004C1356"/>
    <w:rsid w:val="004C16EE"/>
    <w:rsid w:val="004C1B46"/>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D7CAC"/>
    <w:rsid w:val="004E0571"/>
    <w:rsid w:val="004E09AA"/>
    <w:rsid w:val="004E0F63"/>
    <w:rsid w:val="004E219B"/>
    <w:rsid w:val="004E2471"/>
    <w:rsid w:val="004E250B"/>
    <w:rsid w:val="004E267A"/>
    <w:rsid w:val="004E4673"/>
    <w:rsid w:val="004E56B1"/>
    <w:rsid w:val="004E6F50"/>
    <w:rsid w:val="004E7DE1"/>
    <w:rsid w:val="004F11C1"/>
    <w:rsid w:val="004F1725"/>
    <w:rsid w:val="004F1C51"/>
    <w:rsid w:val="004F1FAE"/>
    <w:rsid w:val="004F2675"/>
    <w:rsid w:val="004F31E6"/>
    <w:rsid w:val="004F365D"/>
    <w:rsid w:val="004F36B4"/>
    <w:rsid w:val="004F3F63"/>
    <w:rsid w:val="004F4309"/>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2D18"/>
    <w:rsid w:val="0051367E"/>
    <w:rsid w:val="00513828"/>
    <w:rsid w:val="00514152"/>
    <w:rsid w:val="00516EA9"/>
    <w:rsid w:val="0051789A"/>
    <w:rsid w:val="00517FA2"/>
    <w:rsid w:val="00520113"/>
    <w:rsid w:val="00520327"/>
    <w:rsid w:val="00521083"/>
    <w:rsid w:val="005210DC"/>
    <w:rsid w:val="00522356"/>
    <w:rsid w:val="00522D67"/>
    <w:rsid w:val="00523C8E"/>
    <w:rsid w:val="005241CC"/>
    <w:rsid w:val="0052427F"/>
    <w:rsid w:val="005244B0"/>
    <w:rsid w:val="00525162"/>
    <w:rsid w:val="0052535C"/>
    <w:rsid w:val="00525562"/>
    <w:rsid w:val="005259E0"/>
    <w:rsid w:val="00526BF9"/>
    <w:rsid w:val="00527D2E"/>
    <w:rsid w:val="005312BB"/>
    <w:rsid w:val="005322F4"/>
    <w:rsid w:val="005328D8"/>
    <w:rsid w:val="00532A58"/>
    <w:rsid w:val="00532C55"/>
    <w:rsid w:val="00532EBA"/>
    <w:rsid w:val="00534442"/>
    <w:rsid w:val="00534D37"/>
    <w:rsid w:val="0053592E"/>
    <w:rsid w:val="00536043"/>
    <w:rsid w:val="00536F0E"/>
    <w:rsid w:val="00537074"/>
    <w:rsid w:val="00537841"/>
    <w:rsid w:val="005379FF"/>
    <w:rsid w:val="00537A7C"/>
    <w:rsid w:val="00540037"/>
    <w:rsid w:val="005407CC"/>
    <w:rsid w:val="00540FA9"/>
    <w:rsid w:val="005410A0"/>
    <w:rsid w:val="00541F5E"/>
    <w:rsid w:val="0054227C"/>
    <w:rsid w:val="00543832"/>
    <w:rsid w:val="00543D3A"/>
    <w:rsid w:val="00544E4D"/>
    <w:rsid w:val="005450BC"/>
    <w:rsid w:val="00545BFE"/>
    <w:rsid w:val="00545E85"/>
    <w:rsid w:val="005472CC"/>
    <w:rsid w:val="005473D4"/>
    <w:rsid w:val="00550A8E"/>
    <w:rsid w:val="00552CCA"/>
    <w:rsid w:val="005532DE"/>
    <w:rsid w:val="00553C5A"/>
    <w:rsid w:val="005545CF"/>
    <w:rsid w:val="005550BB"/>
    <w:rsid w:val="00555B0F"/>
    <w:rsid w:val="00555C52"/>
    <w:rsid w:val="00556FEB"/>
    <w:rsid w:val="005603A0"/>
    <w:rsid w:val="00561039"/>
    <w:rsid w:val="005610B5"/>
    <w:rsid w:val="005617CA"/>
    <w:rsid w:val="0056241C"/>
    <w:rsid w:val="00563515"/>
    <w:rsid w:val="005655D7"/>
    <w:rsid w:val="005665BA"/>
    <w:rsid w:val="00566710"/>
    <w:rsid w:val="00567DB5"/>
    <w:rsid w:val="00567E78"/>
    <w:rsid w:val="00567EA1"/>
    <w:rsid w:val="00567EF7"/>
    <w:rsid w:val="00570482"/>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2184"/>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979C2"/>
    <w:rsid w:val="005A1799"/>
    <w:rsid w:val="005A2D68"/>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C787C"/>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636"/>
    <w:rsid w:val="005E3CE9"/>
    <w:rsid w:val="005E3F2D"/>
    <w:rsid w:val="005E4542"/>
    <w:rsid w:val="005E4B88"/>
    <w:rsid w:val="005E582C"/>
    <w:rsid w:val="005E6275"/>
    <w:rsid w:val="005E6312"/>
    <w:rsid w:val="005E6B55"/>
    <w:rsid w:val="005E6D4C"/>
    <w:rsid w:val="005E7495"/>
    <w:rsid w:val="005E7938"/>
    <w:rsid w:val="005F0001"/>
    <w:rsid w:val="005F12CF"/>
    <w:rsid w:val="005F1943"/>
    <w:rsid w:val="005F1D84"/>
    <w:rsid w:val="005F208D"/>
    <w:rsid w:val="005F253A"/>
    <w:rsid w:val="005F27D1"/>
    <w:rsid w:val="005F2BAC"/>
    <w:rsid w:val="005F3896"/>
    <w:rsid w:val="005F403C"/>
    <w:rsid w:val="005F41F2"/>
    <w:rsid w:val="005F4E04"/>
    <w:rsid w:val="005F531D"/>
    <w:rsid w:val="005F7270"/>
    <w:rsid w:val="005F7B98"/>
    <w:rsid w:val="005F7E68"/>
    <w:rsid w:val="00600559"/>
    <w:rsid w:val="00601F88"/>
    <w:rsid w:val="0060529F"/>
    <w:rsid w:val="00605BD5"/>
    <w:rsid w:val="0060621A"/>
    <w:rsid w:val="0060635B"/>
    <w:rsid w:val="006064EB"/>
    <w:rsid w:val="00606729"/>
    <w:rsid w:val="006106F6"/>
    <w:rsid w:val="00611F29"/>
    <w:rsid w:val="0061214C"/>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540D"/>
    <w:rsid w:val="006254C2"/>
    <w:rsid w:val="00626EAC"/>
    <w:rsid w:val="00627DD4"/>
    <w:rsid w:val="00627DF2"/>
    <w:rsid w:val="006302AE"/>
    <w:rsid w:val="00630A82"/>
    <w:rsid w:val="0063165A"/>
    <w:rsid w:val="006324F9"/>
    <w:rsid w:val="00633B74"/>
    <w:rsid w:val="00634252"/>
    <w:rsid w:val="00634848"/>
    <w:rsid w:val="00634965"/>
    <w:rsid w:val="00634BB0"/>
    <w:rsid w:val="00635275"/>
    <w:rsid w:val="006354C9"/>
    <w:rsid w:val="00635F7A"/>
    <w:rsid w:val="00637A62"/>
    <w:rsid w:val="00637C65"/>
    <w:rsid w:val="00640907"/>
    <w:rsid w:val="006417C8"/>
    <w:rsid w:val="00643B89"/>
    <w:rsid w:val="006441E9"/>
    <w:rsid w:val="00644B6B"/>
    <w:rsid w:val="00645E71"/>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659"/>
    <w:rsid w:val="00671E21"/>
    <w:rsid w:val="00671FCA"/>
    <w:rsid w:val="00672096"/>
    <w:rsid w:val="00672811"/>
    <w:rsid w:val="00672C96"/>
    <w:rsid w:val="00672D5D"/>
    <w:rsid w:val="006730C5"/>
    <w:rsid w:val="00674476"/>
    <w:rsid w:val="00674B16"/>
    <w:rsid w:val="0067539A"/>
    <w:rsid w:val="00675878"/>
    <w:rsid w:val="00675923"/>
    <w:rsid w:val="00676544"/>
    <w:rsid w:val="00676854"/>
    <w:rsid w:val="00676D27"/>
    <w:rsid w:val="006773A2"/>
    <w:rsid w:val="006775EF"/>
    <w:rsid w:val="00680CD8"/>
    <w:rsid w:val="006819F0"/>
    <w:rsid w:val="00681CCE"/>
    <w:rsid w:val="00681E65"/>
    <w:rsid w:val="00682B24"/>
    <w:rsid w:val="00683D96"/>
    <w:rsid w:val="00685667"/>
    <w:rsid w:val="00685997"/>
    <w:rsid w:val="00685AF0"/>
    <w:rsid w:val="00685CF8"/>
    <w:rsid w:val="00686716"/>
    <w:rsid w:val="00687751"/>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4BB"/>
    <w:rsid w:val="006A3C00"/>
    <w:rsid w:val="006A44B1"/>
    <w:rsid w:val="006A5C76"/>
    <w:rsid w:val="006A639A"/>
    <w:rsid w:val="006A6F75"/>
    <w:rsid w:val="006A7DD0"/>
    <w:rsid w:val="006B0426"/>
    <w:rsid w:val="006B1031"/>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030"/>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38B2"/>
    <w:rsid w:val="006E4920"/>
    <w:rsid w:val="006E5527"/>
    <w:rsid w:val="006E747A"/>
    <w:rsid w:val="006E7F14"/>
    <w:rsid w:val="006F056D"/>
    <w:rsid w:val="006F08BC"/>
    <w:rsid w:val="006F09D2"/>
    <w:rsid w:val="006F1B8C"/>
    <w:rsid w:val="006F22CB"/>
    <w:rsid w:val="006F240C"/>
    <w:rsid w:val="006F4C11"/>
    <w:rsid w:val="006F4C87"/>
    <w:rsid w:val="006F5FF3"/>
    <w:rsid w:val="006F61EC"/>
    <w:rsid w:val="006F673C"/>
    <w:rsid w:val="006F7CD8"/>
    <w:rsid w:val="00700295"/>
    <w:rsid w:val="00700AFF"/>
    <w:rsid w:val="007014DF"/>
    <w:rsid w:val="00702286"/>
    <w:rsid w:val="0070287F"/>
    <w:rsid w:val="0070333F"/>
    <w:rsid w:val="007038EC"/>
    <w:rsid w:val="00703AAE"/>
    <w:rsid w:val="00704976"/>
    <w:rsid w:val="00704DB0"/>
    <w:rsid w:val="00706C10"/>
    <w:rsid w:val="00710521"/>
    <w:rsid w:val="00710868"/>
    <w:rsid w:val="007117A4"/>
    <w:rsid w:val="00711806"/>
    <w:rsid w:val="007140E2"/>
    <w:rsid w:val="007148EE"/>
    <w:rsid w:val="007150E3"/>
    <w:rsid w:val="00716DD4"/>
    <w:rsid w:val="00717217"/>
    <w:rsid w:val="00717B4F"/>
    <w:rsid w:val="0072377E"/>
    <w:rsid w:val="00723C2E"/>
    <w:rsid w:val="00725869"/>
    <w:rsid w:val="00725A94"/>
    <w:rsid w:val="007261F0"/>
    <w:rsid w:val="00726384"/>
    <w:rsid w:val="00727DD1"/>
    <w:rsid w:val="007318BE"/>
    <w:rsid w:val="007324D6"/>
    <w:rsid w:val="00732B72"/>
    <w:rsid w:val="00732B74"/>
    <w:rsid w:val="0073307A"/>
    <w:rsid w:val="00733E55"/>
    <w:rsid w:val="0073405E"/>
    <w:rsid w:val="007341D4"/>
    <w:rsid w:val="0073463C"/>
    <w:rsid w:val="00734942"/>
    <w:rsid w:val="00735024"/>
    <w:rsid w:val="00735889"/>
    <w:rsid w:val="00736648"/>
    <w:rsid w:val="007369A6"/>
    <w:rsid w:val="00736C2D"/>
    <w:rsid w:val="00736D61"/>
    <w:rsid w:val="00737014"/>
    <w:rsid w:val="0073754B"/>
    <w:rsid w:val="007377BA"/>
    <w:rsid w:val="00737835"/>
    <w:rsid w:val="00737C5D"/>
    <w:rsid w:val="00743FB8"/>
    <w:rsid w:val="00743FEE"/>
    <w:rsid w:val="007453FB"/>
    <w:rsid w:val="007457B4"/>
    <w:rsid w:val="00745989"/>
    <w:rsid w:val="007466EC"/>
    <w:rsid w:val="00746ABE"/>
    <w:rsid w:val="00747201"/>
    <w:rsid w:val="007478D6"/>
    <w:rsid w:val="00747B31"/>
    <w:rsid w:val="00747C25"/>
    <w:rsid w:val="00747C47"/>
    <w:rsid w:val="007500AD"/>
    <w:rsid w:val="0075057B"/>
    <w:rsid w:val="00750937"/>
    <w:rsid w:val="00751A84"/>
    <w:rsid w:val="00751AAC"/>
    <w:rsid w:val="007528DB"/>
    <w:rsid w:val="0075319C"/>
    <w:rsid w:val="00754465"/>
    <w:rsid w:val="00754C58"/>
    <w:rsid w:val="00754D9C"/>
    <w:rsid w:val="0075539A"/>
    <w:rsid w:val="00755B1C"/>
    <w:rsid w:val="00756680"/>
    <w:rsid w:val="00756EF5"/>
    <w:rsid w:val="007570E9"/>
    <w:rsid w:val="00757385"/>
    <w:rsid w:val="00757B48"/>
    <w:rsid w:val="00760122"/>
    <w:rsid w:val="00761B00"/>
    <w:rsid w:val="007627C1"/>
    <w:rsid w:val="00762AE3"/>
    <w:rsid w:val="00762C59"/>
    <w:rsid w:val="00762DE2"/>
    <w:rsid w:val="007643C2"/>
    <w:rsid w:val="00764CF1"/>
    <w:rsid w:val="00765A93"/>
    <w:rsid w:val="00766503"/>
    <w:rsid w:val="00766657"/>
    <w:rsid w:val="0076792A"/>
    <w:rsid w:val="00770168"/>
    <w:rsid w:val="007709FA"/>
    <w:rsid w:val="00770C5E"/>
    <w:rsid w:val="00770F9D"/>
    <w:rsid w:val="00771BEF"/>
    <w:rsid w:val="00772285"/>
    <w:rsid w:val="00772AFE"/>
    <w:rsid w:val="00773886"/>
    <w:rsid w:val="00774BB7"/>
    <w:rsid w:val="0077583C"/>
    <w:rsid w:val="00777096"/>
    <w:rsid w:val="007770D1"/>
    <w:rsid w:val="007774A5"/>
    <w:rsid w:val="00780032"/>
    <w:rsid w:val="007802F1"/>
    <w:rsid w:val="0078194A"/>
    <w:rsid w:val="007831D5"/>
    <w:rsid w:val="00783D5E"/>
    <w:rsid w:val="00784298"/>
    <w:rsid w:val="007847AC"/>
    <w:rsid w:val="007853D7"/>
    <w:rsid w:val="00785B90"/>
    <w:rsid w:val="00785D17"/>
    <w:rsid w:val="0078612D"/>
    <w:rsid w:val="00786AB0"/>
    <w:rsid w:val="007872F7"/>
    <w:rsid w:val="0078757D"/>
    <w:rsid w:val="007877B0"/>
    <w:rsid w:val="00787FC6"/>
    <w:rsid w:val="0079139D"/>
    <w:rsid w:val="00792988"/>
    <w:rsid w:val="007929A9"/>
    <w:rsid w:val="00793125"/>
    <w:rsid w:val="00793636"/>
    <w:rsid w:val="00793D93"/>
    <w:rsid w:val="00794548"/>
    <w:rsid w:val="007957C8"/>
    <w:rsid w:val="007959CE"/>
    <w:rsid w:val="00795E18"/>
    <w:rsid w:val="007969BF"/>
    <w:rsid w:val="007977F3"/>
    <w:rsid w:val="007A138B"/>
    <w:rsid w:val="007A2043"/>
    <w:rsid w:val="007A2159"/>
    <w:rsid w:val="007A24D0"/>
    <w:rsid w:val="007A2D7F"/>
    <w:rsid w:val="007A374F"/>
    <w:rsid w:val="007A41E8"/>
    <w:rsid w:val="007A4F6E"/>
    <w:rsid w:val="007A5696"/>
    <w:rsid w:val="007A5DF3"/>
    <w:rsid w:val="007A60B1"/>
    <w:rsid w:val="007A635B"/>
    <w:rsid w:val="007A68BB"/>
    <w:rsid w:val="007A69A3"/>
    <w:rsid w:val="007A721B"/>
    <w:rsid w:val="007B022D"/>
    <w:rsid w:val="007B0BE7"/>
    <w:rsid w:val="007B1483"/>
    <w:rsid w:val="007B1B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227"/>
    <w:rsid w:val="007C2D09"/>
    <w:rsid w:val="007C364D"/>
    <w:rsid w:val="007C3C59"/>
    <w:rsid w:val="007C4AC1"/>
    <w:rsid w:val="007C4DD2"/>
    <w:rsid w:val="007C5865"/>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174"/>
    <w:rsid w:val="007D5314"/>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5DE6"/>
    <w:rsid w:val="007F6C59"/>
    <w:rsid w:val="007F777C"/>
    <w:rsid w:val="007F7B51"/>
    <w:rsid w:val="007F7E32"/>
    <w:rsid w:val="008021DF"/>
    <w:rsid w:val="0080236A"/>
    <w:rsid w:val="008027EB"/>
    <w:rsid w:val="008029DC"/>
    <w:rsid w:val="0080309D"/>
    <w:rsid w:val="00803913"/>
    <w:rsid w:val="00804A58"/>
    <w:rsid w:val="00804E1E"/>
    <w:rsid w:val="00805825"/>
    <w:rsid w:val="00806EEE"/>
    <w:rsid w:val="0081202A"/>
    <w:rsid w:val="0081212E"/>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18CA"/>
    <w:rsid w:val="00822E6C"/>
    <w:rsid w:val="008231F8"/>
    <w:rsid w:val="00823BE2"/>
    <w:rsid w:val="008242AC"/>
    <w:rsid w:val="0082760A"/>
    <w:rsid w:val="008300AF"/>
    <w:rsid w:val="00830311"/>
    <w:rsid w:val="00830BE4"/>
    <w:rsid w:val="00830F56"/>
    <w:rsid w:val="008310FD"/>
    <w:rsid w:val="0083192D"/>
    <w:rsid w:val="0083205F"/>
    <w:rsid w:val="00832966"/>
    <w:rsid w:val="00832BF7"/>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4E6F"/>
    <w:rsid w:val="00845441"/>
    <w:rsid w:val="008455B1"/>
    <w:rsid w:val="00847011"/>
    <w:rsid w:val="0085024D"/>
    <w:rsid w:val="008503A3"/>
    <w:rsid w:val="0085081A"/>
    <w:rsid w:val="00850C3C"/>
    <w:rsid w:val="00851ED0"/>
    <w:rsid w:val="008531C7"/>
    <w:rsid w:val="00854AA0"/>
    <w:rsid w:val="00854FE9"/>
    <w:rsid w:val="0085599E"/>
    <w:rsid w:val="008564DC"/>
    <w:rsid w:val="00856BB0"/>
    <w:rsid w:val="00857060"/>
    <w:rsid w:val="008573AE"/>
    <w:rsid w:val="0085783E"/>
    <w:rsid w:val="00857869"/>
    <w:rsid w:val="00857CC7"/>
    <w:rsid w:val="00861320"/>
    <w:rsid w:val="008613A1"/>
    <w:rsid w:val="00861711"/>
    <w:rsid w:val="00862097"/>
    <w:rsid w:val="008626B0"/>
    <w:rsid w:val="00862FCF"/>
    <w:rsid w:val="00863491"/>
    <w:rsid w:val="00863B68"/>
    <w:rsid w:val="00865A67"/>
    <w:rsid w:val="00867835"/>
    <w:rsid w:val="008726E8"/>
    <w:rsid w:val="008730CC"/>
    <w:rsid w:val="008744E9"/>
    <w:rsid w:val="0087600F"/>
    <w:rsid w:val="008761E6"/>
    <w:rsid w:val="008768A6"/>
    <w:rsid w:val="0087775C"/>
    <w:rsid w:val="00880620"/>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E11"/>
    <w:rsid w:val="008A5FB6"/>
    <w:rsid w:val="008A73B6"/>
    <w:rsid w:val="008B0C6B"/>
    <w:rsid w:val="008B39FB"/>
    <w:rsid w:val="008B42D2"/>
    <w:rsid w:val="008B4896"/>
    <w:rsid w:val="008B4B85"/>
    <w:rsid w:val="008B5BA4"/>
    <w:rsid w:val="008B678C"/>
    <w:rsid w:val="008B68AB"/>
    <w:rsid w:val="008B6C9F"/>
    <w:rsid w:val="008B767B"/>
    <w:rsid w:val="008B7A96"/>
    <w:rsid w:val="008C0329"/>
    <w:rsid w:val="008C03B0"/>
    <w:rsid w:val="008C1653"/>
    <w:rsid w:val="008C21A0"/>
    <w:rsid w:val="008C2657"/>
    <w:rsid w:val="008C3616"/>
    <w:rsid w:val="008C3C8B"/>
    <w:rsid w:val="008C50D6"/>
    <w:rsid w:val="008C5C04"/>
    <w:rsid w:val="008C615C"/>
    <w:rsid w:val="008C6D1E"/>
    <w:rsid w:val="008D02E7"/>
    <w:rsid w:val="008D0E75"/>
    <w:rsid w:val="008D1253"/>
    <w:rsid w:val="008D13D9"/>
    <w:rsid w:val="008D3BE6"/>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E7AEF"/>
    <w:rsid w:val="008F01E0"/>
    <w:rsid w:val="008F093E"/>
    <w:rsid w:val="008F0CE2"/>
    <w:rsid w:val="008F1615"/>
    <w:rsid w:val="008F1958"/>
    <w:rsid w:val="008F1FE5"/>
    <w:rsid w:val="008F3900"/>
    <w:rsid w:val="008F39AE"/>
    <w:rsid w:val="008F3BB2"/>
    <w:rsid w:val="008F3E2E"/>
    <w:rsid w:val="008F3E9C"/>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4BBB"/>
    <w:rsid w:val="00925A6B"/>
    <w:rsid w:val="00926081"/>
    <w:rsid w:val="0092737B"/>
    <w:rsid w:val="00927863"/>
    <w:rsid w:val="00930B99"/>
    <w:rsid w:val="00930C04"/>
    <w:rsid w:val="00931B48"/>
    <w:rsid w:val="00931CA7"/>
    <w:rsid w:val="00931FFD"/>
    <w:rsid w:val="00932179"/>
    <w:rsid w:val="00932AA0"/>
    <w:rsid w:val="0093307A"/>
    <w:rsid w:val="00933442"/>
    <w:rsid w:val="009335B1"/>
    <w:rsid w:val="00933A38"/>
    <w:rsid w:val="00933F0E"/>
    <w:rsid w:val="009342D7"/>
    <w:rsid w:val="00934EB4"/>
    <w:rsid w:val="009355C0"/>
    <w:rsid w:val="00935C84"/>
    <w:rsid w:val="009365A1"/>
    <w:rsid w:val="00937510"/>
    <w:rsid w:val="00937548"/>
    <w:rsid w:val="0093773F"/>
    <w:rsid w:val="009404D3"/>
    <w:rsid w:val="00940B88"/>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17A1"/>
    <w:rsid w:val="00952305"/>
    <w:rsid w:val="0095236E"/>
    <w:rsid w:val="00952848"/>
    <w:rsid w:val="00952AF7"/>
    <w:rsid w:val="00952BED"/>
    <w:rsid w:val="00954453"/>
    <w:rsid w:val="00954463"/>
    <w:rsid w:val="00954681"/>
    <w:rsid w:val="00955312"/>
    <w:rsid w:val="00955796"/>
    <w:rsid w:val="00955992"/>
    <w:rsid w:val="009566DB"/>
    <w:rsid w:val="00956D25"/>
    <w:rsid w:val="00956D2E"/>
    <w:rsid w:val="009601A8"/>
    <w:rsid w:val="009603DA"/>
    <w:rsid w:val="00960BBD"/>
    <w:rsid w:val="009619A5"/>
    <w:rsid w:val="00961FC0"/>
    <w:rsid w:val="0096219D"/>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A22"/>
    <w:rsid w:val="00975DDF"/>
    <w:rsid w:val="00975F04"/>
    <w:rsid w:val="00976A1D"/>
    <w:rsid w:val="00977892"/>
    <w:rsid w:val="0098070C"/>
    <w:rsid w:val="0098106D"/>
    <w:rsid w:val="009810CC"/>
    <w:rsid w:val="00983265"/>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195"/>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2B87"/>
    <w:rsid w:val="009C37E1"/>
    <w:rsid w:val="009C4D3B"/>
    <w:rsid w:val="009C5B27"/>
    <w:rsid w:val="009C6274"/>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6B3F"/>
    <w:rsid w:val="009D72E2"/>
    <w:rsid w:val="009D744B"/>
    <w:rsid w:val="009E0CC6"/>
    <w:rsid w:val="009E181A"/>
    <w:rsid w:val="009E23C9"/>
    <w:rsid w:val="009E2B50"/>
    <w:rsid w:val="009E3484"/>
    <w:rsid w:val="009E3550"/>
    <w:rsid w:val="009E3DB5"/>
    <w:rsid w:val="009E4057"/>
    <w:rsid w:val="009E5039"/>
    <w:rsid w:val="009E532A"/>
    <w:rsid w:val="009E574A"/>
    <w:rsid w:val="009E64AF"/>
    <w:rsid w:val="009E7960"/>
    <w:rsid w:val="009E7B3E"/>
    <w:rsid w:val="009F01E8"/>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24E"/>
    <w:rsid w:val="00A0042E"/>
    <w:rsid w:val="00A00BDF"/>
    <w:rsid w:val="00A01BA5"/>
    <w:rsid w:val="00A01DC3"/>
    <w:rsid w:val="00A0288F"/>
    <w:rsid w:val="00A02E3B"/>
    <w:rsid w:val="00A03349"/>
    <w:rsid w:val="00A03EE0"/>
    <w:rsid w:val="00A049D0"/>
    <w:rsid w:val="00A04A34"/>
    <w:rsid w:val="00A05C0B"/>
    <w:rsid w:val="00A063A5"/>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2EA7"/>
    <w:rsid w:val="00A23E00"/>
    <w:rsid w:val="00A24168"/>
    <w:rsid w:val="00A24689"/>
    <w:rsid w:val="00A25480"/>
    <w:rsid w:val="00A25D50"/>
    <w:rsid w:val="00A26075"/>
    <w:rsid w:val="00A2610C"/>
    <w:rsid w:val="00A26592"/>
    <w:rsid w:val="00A27040"/>
    <w:rsid w:val="00A279C2"/>
    <w:rsid w:val="00A3004F"/>
    <w:rsid w:val="00A30887"/>
    <w:rsid w:val="00A32019"/>
    <w:rsid w:val="00A3329C"/>
    <w:rsid w:val="00A33903"/>
    <w:rsid w:val="00A34CD4"/>
    <w:rsid w:val="00A358F1"/>
    <w:rsid w:val="00A35F78"/>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3B03"/>
    <w:rsid w:val="00A4408D"/>
    <w:rsid w:val="00A44213"/>
    <w:rsid w:val="00A446B4"/>
    <w:rsid w:val="00A45B50"/>
    <w:rsid w:val="00A45EBA"/>
    <w:rsid w:val="00A46603"/>
    <w:rsid w:val="00A47396"/>
    <w:rsid w:val="00A475F0"/>
    <w:rsid w:val="00A50228"/>
    <w:rsid w:val="00A515AE"/>
    <w:rsid w:val="00A516B9"/>
    <w:rsid w:val="00A519D3"/>
    <w:rsid w:val="00A5220C"/>
    <w:rsid w:val="00A5271E"/>
    <w:rsid w:val="00A5305D"/>
    <w:rsid w:val="00A53DC5"/>
    <w:rsid w:val="00A54175"/>
    <w:rsid w:val="00A55763"/>
    <w:rsid w:val="00A55C5E"/>
    <w:rsid w:val="00A55ED0"/>
    <w:rsid w:val="00A5602D"/>
    <w:rsid w:val="00A5615A"/>
    <w:rsid w:val="00A5688A"/>
    <w:rsid w:val="00A56EB0"/>
    <w:rsid w:val="00A57457"/>
    <w:rsid w:val="00A6105A"/>
    <w:rsid w:val="00A61EE1"/>
    <w:rsid w:val="00A622D8"/>
    <w:rsid w:val="00A62F6C"/>
    <w:rsid w:val="00A63A75"/>
    <w:rsid w:val="00A63E95"/>
    <w:rsid w:val="00A658AD"/>
    <w:rsid w:val="00A659A2"/>
    <w:rsid w:val="00A672C0"/>
    <w:rsid w:val="00A6796E"/>
    <w:rsid w:val="00A67A7A"/>
    <w:rsid w:val="00A70049"/>
    <w:rsid w:val="00A70E5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7FA"/>
    <w:rsid w:val="00A829DC"/>
    <w:rsid w:val="00A8312F"/>
    <w:rsid w:val="00A8384B"/>
    <w:rsid w:val="00A83A30"/>
    <w:rsid w:val="00A83C26"/>
    <w:rsid w:val="00A8414E"/>
    <w:rsid w:val="00A84C8F"/>
    <w:rsid w:val="00A850DA"/>
    <w:rsid w:val="00A8513D"/>
    <w:rsid w:val="00A853A5"/>
    <w:rsid w:val="00A859BC"/>
    <w:rsid w:val="00A86297"/>
    <w:rsid w:val="00A865C6"/>
    <w:rsid w:val="00A86AC4"/>
    <w:rsid w:val="00A87E76"/>
    <w:rsid w:val="00A90307"/>
    <w:rsid w:val="00A904EC"/>
    <w:rsid w:val="00A90A04"/>
    <w:rsid w:val="00A9265C"/>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57F"/>
    <w:rsid w:val="00AA5849"/>
    <w:rsid w:val="00AA5850"/>
    <w:rsid w:val="00AA5DC3"/>
    <w:rsid w:val="00AA641D"/>
    <w:rsid w:val="00AA64A2"/>
    <w:rsid w:val="00AA6C05"/>
    <w:rsid w:val="00AA7E2C"/>
    <w:rsid w:val="00AB1B91"/>
    <w:rsid w:val="00AB1C61"/>
    <w:rsid w:val="00AB29C1"/>
    <w:rsid w:val="00AB2D27"/>
    <w:rsid w:val="00AB33B4"/>
    <w:rsid w:val="00AB4CD2"/>
    <w:rsid w:val="00AB4D8B"/>
    <w:rsid w:val="00AB5293"/>
    <w:rsid w:val="00AB536A"/>
    <w:rsid w:val="00AB559D"/>
    <w:rsid w:val="00AB60DA"/>
    <w:rsid w:val="00AB676C"/>
    <w:rsid w:val="00AB68CB"/>
    <w:rsid w:val="00AB749A"/>
    <w:rsid w:val="00AB780C"/>
    <w:rsid w:val="00AB7C05"/>
    <w:rsid w:val="00AC09B5"/>
    <w:rsid w:val="00AC0D8D"/>
    <w:rsid w:val="00AC13A4"/>
    <w:rsid w:val="00AC2C95"/>
    <w:rsid w:val="00AC3063"/>
    <w:rsid w:val="00AC3D0E"/>
    <w:rsid w:val="00AC3FFA"/>
    <w:rsid w:val="00AC452D"/>
    <w:rsid w:val="00AC4998"/>
    <w:rsid w:val="00AC59D5"/>
    <w:rsid w:val="00AC5D41"/>
    <w:rsid w:val="00AC60E6"/>
    <w:rsid w:val="00AC6C0C"/>
    <w:rsid w:val="00AD08C3"/>
    <w:rsid w:val="00AD0980"/>
    <w:rsid w:val="00AD0EE4"/>
    <w:rsid w:val="00AD0F61"/>
    <w:rsid w:val="00AD1A8D"/>
    <w:rsid w:val="00AD2195"/>
    <w:rsid w:val="00AD2A53"/>
    <w:rsid w:val="00AD2B20"/>
    <w:rsid w:val="00AD2BC3"/>
    <w:rsid w:val="00AD3370"/>
    <w:rsid w:val="00AD34CE"/>
    <w:rsid w:val="00AD48B7"/>
    <w:rsid w:val="00AD59C5"/>
    <w:rsid w:val="00AD6BEC"/>
    <w:rsid w:val="00AD7F31"/>
    <w:rsid w:val="00AE0235"/>
    <w:rsid w:val="00AE0CF9"/>
    <w:rsid w:val="00AE1CA1"/>
    <w:rsid w:val="00AE24D6"/>
    <w:rsid w:val="00AE2CC7"/>
    <w:rsid w:val="00AE33A2"/>
    <w:rsid w:val="00AE427A"/>
    <w:rsid w:val="00AE46DD"/>
    <w:rsid w:val="00AE4F43"/>
    <w:rsid w:val="00AE5890"/>
    <w:rsid w:val="00AE5AEC"/>
    <w:rsid w:val="00AE6F6C"/>
    <w:rsid w:val="00AE755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16E"/>
    <w:rsid w:val="00B13426"/>
    <w:rsid w:val="00B13CC0"/>
    <w:rsid w:val="00B150F4"/>
    <w:rsid w:val="00B15DF1"/>
    <w:rsid w:val="00B17F71"/>
    <w:rsid w:val="00B20119"/>
    <w:rsid w:val="00B20BC4"/>
    <w:rsid w:val="00B20BEA"/>
    <w:rsid w:val="00B21CD6"/>
    <w:rsid w:val="00B2265F"/>
    <w:rsid w:val="00B23ADB"/>
    <w:rsid w:val="00B243F1"/>
    <w:rsid w:val="00B247CE"/>
    <w:rsid w:val="00B25E24"/>
    <w:rsid w:val="00B261A7"/>
    <w:rsid w:val="00B26A0B"/>
    <w:rsid w:val="00B26D73"/>
    <w:rsid w:val="00B31790"/>
    <w:rsid w:val="00B317F5"/>
    <w:rsid w:val="00B31C8E"/>
    <w:rsid w:val="00B32298"/>
    <w:rsid w:val="00B328AB"/>
    <w:rsid w:val="00B34360"/>
    <w:rsid w:val="00B34658"/>
    <w:rsid w:val="00B35254"/>
    <w:rsid w:val="00B35830"/>
    <w:rsid w:val="00B367A5"/>
    <w:rsid w:val="00B36BB9"/>
    <w:rsid w:val="00B379CE"/>
    <w:rsid w:val="00B37FCC"/>
    <w:rsid w:val="00B40602"/>
    <w:rsid w:val="00B406BF"/>
    <w:rsid w:val="00B41AF4"/>
    <w:rsid w:val="00B42356"/>
    <w:rsid w:val="00B4422D"/>
    <w:rsid w:val="00B46292"/>
    <w:rsid w:val="00B464A8"/>
    <w:rsid w:val="00B4654F"/>
    <w:rsid w:val="00B46D61"/>
    <w:rsid w:val="00B474D6"/>
    <w:rsid w:val="00B475E8"/>
    <w:rsid w:val="00B47F2F"/>
    <w:rsid w:val="00B502ED"/>
    <w:rsid w:val="00B508D7"/>
    <w:rsid w:val="00B519AF"/>
    <w:rsid w:val="00B51F9E"/>
    <w:rsid w:val="00B52A0E"/>
    <w:rsid w:val="00B52ECF"/>
    <w:rsid w:val="00B570E9"/>
    <w:rsid w:val="00B57F68"/>
    <w:rsid w:val="00B60330"/>
    <w:rsid w:val="00B61CC3"/>
    <w:rsid w:val="00B61DEF"/>
    <w:rsid w:val="00B62A9C"/>
    <w:rsid w:val="00B62E86"/>
    <w:rsid w:val="00B6439C"/>
    <w:rsid w:val="00B64747"/>
    <w:rsid w:val="00B6623A"/>
    <w:rsid w:val="00B67045"/>
    <w:rsid w:val="00B70203"/>
    <w:rsid w:val="00B70370"/>
    <w:rsid w:val="00B7066D"/>
    <w:rsid w:val="00B709AA"/>
    <w:rsid w:val="00B70FED"/>
    <w:rsid w:val="00B71008"/>
    <w:rsid w:val="00B7138A"/>
    <w:rsid w:val="00B71665"/>
    <w:rsid w:val="00B7251B"/>
    <w:rsid w:val="00B725B3"/>
    <w:rsid w:val="00B726D2"/>
    <w:rsid w:val="00B72879"/>
    <w:rsid w:val="00B72A40"/>
    <w:rsid w:val="00B72B07"/>
    <w:rsid w:val="00B72F34"/>
    <w:rsid w:val="00B732BD"/>
    <w:rsid w:val="00B734F3"/>
    <w:rsid w:val="00B7420F"/>
    <w:rsid w:val="00B755BD"/>
    <w:rsid w:val="00B76825"/>
    <w:rsid w:val="00B773BA"/>
    <w:rsid w:val="00B801EC"/>
    <w:rsid w:val="00B80389"/>
    <w:rsid w:val="00B80B52"/>
    <w:rsid w:val="00B80D3B"/>
    <w:rsid w:val="00B81033"/>
    <w:rsid w:val="00B81538"/>
    <w:rsid w:val="00B81A98"/>
    <w:rsid w:val="00B81CA4"/>
    <w:rsid w:val="00B82F73"/>
    <w:rsid w:val="00B834BE"/>
    <w:rsid w:val="00B839F9"/>
    <w:rsid w:val="00B8495A"/>
    <w:rsid w:val="00B85E78"/>
    <w:rsid w:val="00B862D6"/>
    <w:rsid w:val="00B87170"/>
    <w:rsid w:val="00B877BA"/>
    <w:rsid w:val="00B90734"/>
    <w:rsid w:val="00B91F6F"/>
    <w:rsid w:val="00B92CF5"/>
    <w:rsid w:val="00B93044"/>
    <w:rsid w:val="00B938A6"/>
    <w:rsid w:val="00B946F4"/>
    <w:rsid w:val="00B96014"/>
    <w:rsid w:val="00B966DA"/>
    <w:rsid w:val="00B96FC2"/>
    <w:rsid w:val="00B970BF"/>
    <w:rsid w:val="00B9778D"/>
    <w:rsid w:val="00B97C21"/>
    <w:rsid w:val="00BA0951"/>
    <w:rsid w:val="00BA0FF0"/>
    <w:rsid w:val="00BA1886"/>
    <w:rsid w:val="00BA20BF"/>
    <w:rsid w:val="00BA2E12"/>
    <w:rsid w:val="00BA31A2"/>
    <w:rsid w:val="00BA3525"/>
    <w:rsid w:val="00BA3C9D"/>
    <w:rsid w:val="00BA45DD"/>
    <w:rsid w:val="00BA5011"/>
    <w:rsid w:val="00BA51B4"/>
    <w:rsid w:val="00BA52E6"/>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2C75"/>
    <w:rsid w:val="00BC38B2"/>
    <w:rsid w:val="00BC3A68"/>
    <w:rsid w:val="00BC5024"/>
    <w:rsid w:val="00BC60EC"/>
    <w:rsid w:val="00BC685B"/>
    <w:rsid w:val="00BC7AC2"/>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9A3"/>
    <w:rsid w:val="00BE3E3C"/>
    <w:rsid w:val="00BE4E71"/>
    <w:rsid w:val="00BE5C23"/>
    <w:rsid w:val="00BE67CD"/>
    <w:rsid w:val="00BE7A5A"/>
    <w:rsid w:val="00BE7D97"/>
    <w:rsid w:val="00BF0150"/>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715"/>
    <w:rsid w:val="00C06AE5"/>
    <w:rsid w:val="00C07B55"/>
    <w:rsid w:val="00C1079A"/>
    <w:rsid w:val="00C12340"/>
    <w:rsid w:val="00C12D1E"/>
    <w:rsid w:val="00C133D1"/>
    <w:rsid w:val="00C14702"/>
    <w:rsid w:val="00C15737"/>
    <w:rsid w:val="00C165E0"/>
    <w:rsid w:val="00C16825"/>
    <w:rsid w:val="00C168C3"/>
    <w:rsid w:val="00C20301"/>
    <w:rsid w:val="00C20382"/>
    <w:rsid w:val="00C218B9"/>
    <w:rsid w:val="00C22589"/>
    <w:rsid w:val="00C239D7"/>
    <w:rsid w:val="00C25553"/>
    <w:rsid w:val="00C26419"/>
    <w:rsid w:val="00C26B9D"/>
    <w:rsid w:val="00C27F9C"/>
    <w:rsid w:val="00C31CC3"/>
    <w:rsid w:val="00C31D08"/>
    <w:rsid w:val="00C3216D"/>
    <w:rsid w:val="00C32475"/>
    <w:rsid w:val="00C32C78"/>
    <w:rsid w:val="00C331FA"/>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0CCB"/>
    <w:rsid w:val="00C612D7"/>
    <w:rsid w:val="00C6157E"/>
    <w:rsid w:val="00C62098"/>
    <w:rsid w:val="00C62EA2"/>
    <w:rsid w:val="00C63097"/>
    <w:rsid w:val="00C633D1"/>
    <w:rsid w:val="00C647C8"/>
    <w:rsid w:val="00C6602F"/>
    <w:rsid w:val="00C66A48"/>
    <w:rsid w:val="00C66DC2"/>
    <w:rsid w:val="00C6705F"/>
    <w:rsid w:val="00C67625"/>
    <w:rsid w:val="00C676D4"/>
    <w:rsid w:val="00C67D98"/>
    <w:rsid w:val="00C7086F"/>
    <w:rsid w:val="00C71908"/>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6BE"/>
    <w:rsid w:val="00C84B0C"/>
    <w:rsid w:val="00C84BF1"/>
    <w:rsid w:val="00C855BC"/>
    <w:rsid w:val="00C870BD"/>
    <w:rsid w:val="00C877DD"/>
    <w:rsid w:val="00C90D51"/>
    <w:rsid w:val="00C90FC4"/>
    <w:rsid w:val="00C91086"/>
    <w:rsid w:val="00C91165"/>
    <w:rsid w:val="00C91DF7"/>
    <w:rsid w:val="00C92A8C"/>
    <w:rsid w:val="00C92CB3"/>
    <w:rsid w:val="00C93695"/>
    <w:rsid w:val="00C93A7B"/>
    <w:rsid w:val="00C948DA"/>
    <w:rsid w:val="00C95056"/>
    <w:rsid w:val="00C958CA"/>
    <w:rsid w:val="00C97FB7"/>
    <w:rsid w:val="00CA0BED"/>
    <w:rsid w:val="00CA2699"/>
    <w:rsid w:val="00CA3002"/>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3C4B"/>
    <w:rsid w:val="00CB4263"/>
    <w:rsid w:val="00CB44E7"/>
    <w:rsid w:val="00CB4AAC"/>
    <w:rsid w:val="00CB53C9"/>
    <w:rsid w:val="00CB6F2E"/>
    <w:rsid w:val="00CB77FF"/>
    <w:rsid w:val="00CB7FC6"/>
    <w:rsid w:val="00CC0928"/>
    <w:rsid w:val="00CC0C48"/>
    <w:rsid w:val="00CC1102"/>
    <w:rsid w:val="00CC11E6"/>
    <w:rsid w:val="00CC18A3"/>
    <w:rsid w:val="00CC1A8E"/>
    <w:rsid w:val="00CC33B1"/>
    <w:rsid w:val="00CC341C"/>
    <w:rsid w:val="00CC4128"/>
    <w:rsid w:val="00CC6758"/>
    <w:rsid w:val="00CC7B68"/>
    <w:rsid w:val="00CD0C1B"/>
    <w:rsid w:val="00CD1FBC"/>
    <w:rsid w:val="00CD2149"/>
    <w:rsid w:val="00CD4934"/>
    <w:rsid w:val="00CD49D8"/>
    <w:rsid w:val="00CD4AE8"/>
    <w:rsid w:val="00CD521B"/>
    <w:rsid w:val="00CD5270"/>
    <w:rsid w:val="00CD5937"/>
    <w:rsid w:val="00CD597B"/>
    <w:rsid w:val="00CD5A75"/>
    <w:rsid w:val="00CD7536"/>
    <w:rsid w:val="00CD7BF7"/>
    <w:rsid w:val="00CD7E55"/>
    <w:rsid w:val="00CE1619"/>
    <w:rsid w:val="00CE1C05"/>
    <w:rsid w:val="00CE254B"/>
    <w:rsid w:val="00CE25CF"/>
    <w:rsid w:val="00CE32E9"/>
    <w:rsid w:val="00CE4995"/>
    <w:rsid w:val="00CE5831"/>
    <w:rsid w:val="00CF0F1F"/>
    <w:rsid w:val="00CF1139"/>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3A8"/>
    <w:rsid w:val="00D27F18"/>
    <w:rsid w:val="00D30A2C"/>
    <w:rsid w:val="00D315CE"/>
    <w:rsid w:val="00D3259B"/>
    <w:rsid w:val="00D32857"/>
    <w:rsid w:val="00D32B4D"/>
    <w:rsid w:val="00D3329F"/>
    <w:rsid w:val="00D33A94"/>
    <w:rsid w:val="00D34CEB"/>
    <w:rsid w:val="00D3637C"/>
    <w:rsid w:val="00D37418"/>
    <w:rsid w:val="00D40AD1"/>
    <w:rsid w:val="00D4111B"/>
    <w:rsid w:val="00D42F40"/>
    <w:rsid w:val="00D438B8"/>
    <w:rsid w:val="00D4404A"/>
    <w:rsid w:val="00D44136"/>
    <w:rsid w:val="00D447D5"/>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0BC3"/>
    <w:rsid w:val="00D61085"/>
    <w:rsid w:val="00D616F7"/>
    <w:rsid w:val="00D61FD9"/>
    <w:rsid w:val="00D627FB"/>
    <w:rsid w:val="00D637FB"/>
    <w:rsid w:val="00D64647"/>
    <w:rsid w:val="00D65773"/>
    <w:rsid w:val="00D65CFA"/>
    <w:rsid w:val="00D65F82"/>
    <w:rsid w:val="00D66CF8"/>
    <w:rsid w:val="00D7056F"/>
    <w:rsid w:val="00D70E28"/>
    <w:rsid w:val="00D71983"/>
    <w:rsid w:val="00D71B5A"/>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3636"/>
    <w:rsid w:val="00D842C2"/>
    <w:rsid w:val="00D84780"/>
    <w:rsid w:val="00D84E79"/>
    <w:rsid w:val="00D85CB5"/>
    <w:rsid w:val="00D86A0B"/>
    <w:rsid w:val="00D86D22"/>
    <w:rsid w:val="00D8712D"/>
    <w:rsid w:val="00D8714A"/>
    <w:rsid w:val="00D87968"/>
    <w:rsid w:val="00D87D79"/>
    <w:rsid w:val="00D87EDD"/>
    <w:rsid w:val="00D9063E"/>
    <w:rsid w:val="00D90CE8"/>
    <w:rsid w:val="00D91276"/>
    <w:rsid w:val="00D9134D"/>
    <w:rsid w:val="00D919A3"/>
    <w:rsid w:val="00D91C8E"/>
    <w:rsid w:val="00D937C4"/>
    <w:rsid w:val="00D94451"/>
    <w:rsid w:val="00D951AB"/>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666B"/>
    <w:rsid w:val="00DC7F55"/>
    <w:rsid w:val="00DD1441"/>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69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0FE"/>
    <w:rsid w:val="00E13F9F"/>
    <w:rsid w:val="00E14CB3"/>
    <w:rsid w:val="00E15B15"/>
    <w:rsid w:val="00E164F9"/>
    <w:rsid w:val="00E16A92"/>
    <w:rsid w:val="00E20138"/>
    <w:rsid w:val="00E2028E"/>
    <w:rsid w:val="00E20AAB"/>
    <w:rsid w:val="00E2137E"/>
    <w:rsid w:val="00E2156F"/>
    <w:rsid w:val="00E21AAC"/>
    <w:rsid w:val="00E23511"/>
    <w:rsid w:val="00E2369F"/>
    <w:rsid w:val="00E23CF3"/>
    <w:rsid w:val="00E23D46"/>
    <w:rsid w:val="00E24BF6"/>
    <w:rsid w:val="00E25335"/>
    <w:rsid w:val="00E2581B"/>
    <w:rsid w:val="00E26735"/>
    <w:rsid w:val="00E26A61"/>
    <w:rsid w:val="00E27E34"/>
    <w:rsid w:val="00E30612"/>
    <w:rsid w:val="00E314FD"/>
    <w:rsid w:val="00E31C37"/>
    <w:rsid w:val="00E322CE"/>
    <w:rsid w:val="00E3241F"/>
    <w:rsid w:val="00E327B4"/>
    <w:rsid w:val="00E333F5"/>
    <w:rsid w:val="00E33692"/>
    <w:rsid w:val="00E33747"/>
    <w:rsid w:val="00E34A13"/>
    <w:rsid w:val="00E34C22"/>
    <w:rsid w:val="00E3567C"/>
    <w:rsid w:val="00E359B9"/>
    <w:rsid w:val="00E366CE"/>
    <w:rsid w:val="00E36751"/>
    <w:rsid w:val="00E36B8A"/>
    <w:rsid w:val="00E37456"/>
    <w:rsid w:val="00E37FE6"/>
    <w:rsid w:val="00E40FCD"/>
    <w:rsid w:val="00E41250"/>
    <w:rsid w:val="00E42EEE"/>
    <w:rsid w:val="00E42F2C"/>
    <w:rsid w:val="00E43179"/>
    <w:rsid w:val="00E43ADC"/>
    <w:rsid w:val="00E44461"/>
    <w:rsid w:val="00E45467"/>
    <w:rsid w:val="00E45643"/>
    <w:rsid w:val="00E4607F"/>
    <w:rsid w:val="00E4710A"/>
    <w:rsid w:val="00E47655"/>
    <w:rsid w:val="00E5078E"/>
    <w:rsid w:val="00E5085D"/>
    <w:rsid w:val="00E50967"/>
    <w:rsid w:val="00E522B0"/>
    <w:rsid w:val="00E525EC"/>
    <w:rsid w:val="00E544D0"/>
    <w:rsid w:val="00E54625"/>
    <w:rsid w:val="00E55B0C"/>
    <w:rsid w:val="00E57371"/>
    <w:rsid w:val="00E608D2"/>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669"/>
    <w:rsid w:val="00E92ED0"/>
    <w:rsid w:val="00E932BA"/>
    <w:rsid w:val="00E93ED7"/>
    <w:rsid w:val="00E94772"/>
    <w:rsid w:val="00E94816"/>
    <w:rsid w:val="00E948AC"/>
    <w:rsid w:val="00E955F1"/>
    <w:rsid w:val="00E96055"/>
    <w:rsid w:val="00E96B33"/>
    <w:rsid w:val="00E97EDE"/>
    <w:rsid w:val="00EA1412"/>
    <w:rsid w:val="00EA16A7"/>
    <w:rsid w:val="00EA16B5"/>
    <w:rsid w:val="00EA179B"/>
    <w:rsid w:val="00EA1E25"/>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769"/>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4BE9"/>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06F3F"/>
    <w:rsid w:val="00F10456"/>
    <w:rsid w:val="00F1147B"/>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4CDE"/>
    <w:rsid w:val="00F25208"/>
    <w:rsid w:val="00F255FE"/>
    <w:rsid w:val="00F25B03"/>
    <w:rsid w:val="00F26F08"/>
    <w:rsid w:val="00F3075E"/>
    <w:rsid w:val="00F307C4"/>
    <w:rsid w:val="00F307F0"/>
    <w:rsid w:val="00F30AC1"/>
    <w:rsid w:val="00F30C2C"/>
    <w:rsid w:val="00F3195C"/>
    <w:rsid w:val="00F31B65"/>
    <w:rsid w:val="00F31C0C"/>
    <w:rsid w:val="00F324E9"/>
    <w:rsid w:val="00F3252B"/>
    <w:rsid w:val="00F330B8"/>
    <w:rsid w:val="00F333F8"/>
    <w:rsid w:val="00F34660"/>
    <w:rsid w:val="00F35002"/>
    <w:rsid w:val="00F35CF6"/>
    <w:rsid w:val="00F3748B"/>
    <w:rsid w:val="00F4029E"/>
    <w:rsid w:val="00F41AA0"/>
    <w:rsid w:val="00F42E5B"/>
    <w:rsid w:val="00F43152"/>
    <w:rsid w:val="00F4399A"/>
    <w:rsid w:val="00F43C79"/>
    <w:rsid w:val="00F44181"/>
    <w:rsid w:val="00F4455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202"/>
    <w:rsid w:val="00F64EE6"/>
    <w:rsid w:val="00F650E5"/>
    <w:rsid w:val="00F655D5"/>
    <w:rsid w:val="00F65F0C"/>
    <w:rsid w:val="00F669E0"/>
    <w:rsid w:val="00F66ABE"/>
    <w:rsid w:val="00F674F5"/>
    <w:rsid w:val="00F676C2"/>
    <w:rsid w:val="00F70842"/>
    <w:rsid w:val="00F70F9D"/>
    <w:rsid w:val="00F715D4"/>
    <w:rsid w:val="00F726A9"/>
    <w:rsid w:val="00F72BA9"/>
    <w:rsid w:val="00F72F03"/>
    <w:rsid w:val="00F737B7"/>
    <w:rsid w:val="00F73824"/>
    <w:rsid w:val="00F74AEA"/>
    <w:rsid w:val="00F75810"/>
    <w:rsid w:val="00F75E4B"/>
    <w:rsid w:val="00F768FA"/>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2FFA"/>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2517"/>
    <w:rsid w:val="00FB3D37"/>
    <w:rsid w:val="00FB50DB"/>
    <w:rsid w:val="00FB5167"/>
    <w:rsid w:val="00FB5659"/>
    <w:rsid w:val="00FB5BAF"/>
    <w:rsid w:val="00FB5F02"/>
    <w:rsid w:val="00FC0762"/>
    <w:rsid w:val="00FC19B8"/>
    <w:rsid w:val="00FC2FB4"/>
    <w:rsid w:val="00FC351D"/>
    <w:rsid w:val="00FC36BE"/>
    <w:rsid w:val="00FC4858"/>
    <w:rsid w:val="00FC4FC1"/>
    <w:rsid w:val="00FC5FE2"/>
    <w:rsid w:val="00FC6B9F"/>
    <w:rsid w:val="00FC76FA"/>
    <w:rsid w:val="00FC7F34"/>
    <w:rsid w:val="00FD00FF"/>
    <w:rsid w:val="00FD1F49"/>
    <w:rsid w:val="00FD2809"/>
    <w:rsid w:val="00FD2969"/>
    <w:rsid w:val="00FD2BFD"/>
    <w:rsid w:val="00FD2D3F"/>
    <w:rsid w:val="00FD31BF"/>
    <w:rsid w:val="00FD38EC"/>
    <w:rsid w:val="00FD42BC"/>
    <w:rsid w:val="00FD452A"/>
    <w:rsid w:val="00FD48F4"/>
    <w:rsid w:val="00FD51DB"/>
    <w:rsid w:val="00FD579D"/>
    <w:rsid w:val="00FD64A7"/>
    <w:rsid w:val="00FD67A4"/>
    <w:rsid w:val="00FD72E7"/>
    <w:rsid w:val="00FE014D"/>
    <w:rsid w:val="00FE0449"/>
    <w:rsid w:val="00FE09AC"/>
    <w:rsid w:val="00FE0C19"/>
    <w:rsid w:val="00FE0D52"/>
    <w:rsid w:val="00FE28C9"/>
    <w:rsid w:val="00FE32C5"/>
    <w:rsid w:val="00FE3AD2"/>
    <w:rsid w:val="00FE434F"/>
    <w:rsid w:val="00FE43BB"/>
    <w:rsid w:val="00FE53C0"/>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661E"/>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E6"/>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2563816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1882295">
      <w:bodyDiv w:val="1"/>
      <w:marLeft w:val="0"/>
      <w:marRight w:val="0"/>
      <w:marTop w:val="0"/>
      <w:marBottom w:val="0"/>
      <w:divBdr>
        <w:top w:val="none" w:sz="0" w:space="0" w:color="auto"/>
        <w:left w:val="none" w:sz="0" w:space="0" w:color="auto"/>
        <w:bottom w:val="none" w:sz="0" w:space="0" w:color="auto"/>
        <w:right w:val="none" w:sz="0" w:space="0" w:color="auto"/>
      </w:divBdr>
      <w:divsChild>
        <w:div w:id="470295554">
          <w:marLeft w:val="0"/>
          <w:marRight w:val="0"/>
          <w:marTop w:val="0"/>
          <w:marBottom w:val="0"/>
          <w:divBdr>
            <w:top w:val="none" w:sz="0" w:space="0" w:color="auto"/>
            <w:left w:val="none" w:sz="0" w:space="0" w:color="auto"/>
            <w:bottom w:val="none" w:sz="0" w:space="0" w:color="auto"/>
            <w:right w:val="none" w:sz="0" w:space="0" w:color="auto"/>
          </w:divBdr>
        </w:div>
      </w:divsChild>
    </w:div>
    <w:div w:id="83572388">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2330091">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4688416">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5993277">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14127554">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2722564">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18192408">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56732832">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4425954">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1490989">
      <w:bodyDiv w:val="1"/>
      <w:marLeft w:val="0"/>
      <w:marRight w:val="0"/>
      <w:marTop w:val="0"/>
      <w:marBottom w:val="0"/>
      <w:divBdr>
        <w:top w:val="none" w:sz="0" w:space="0" w:color="auto"/>
        <w:left w:val="none" w:sz="0" w:space="0" w:color="auto"/>
        <w:bottom w:val="none" w:sz="0" w:space="0" w:color="auto"/>
        <w:right w:val="none" w:sz="0" w:space="0" w:color="auto"/>
      </w:divBdr>
    </w:div>
    <w:div w:id="401677535">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19183290">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1268460">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304124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291597">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7516893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4044476">
      <w:bodyDiv w:val="1"/>
      <w:marLeft w:val="0"/>
      <w:marRight w:val="0"/>
      <w:marTop w:val="0"/>
      <w:marBottom w:val="0"/>
      <w:divBdr>
        <w:top w:val="none" w:sz="0" w:space="0" w:color="auto"/>
        <w:left w:val="none" w:sz="0" w:space="0" w:color="auto"/>
        <w:bottom w:val="none" w:sz="0" w:space="0" w:color="auto"/>
        <w:right w:val="none" w:sz="0" w:space="0" w:color="auto"/>
      </w:divBdr>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0591725">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5858044">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748130">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6768465">
      <w:bodyDiv w:val="1"/>
      <w:marLeft w:val="0"/>
      <w:marRight w:val="0"/>
      <w:marTop w:val="0"/>
      <w:marBottom w:val="0"/>
      <w:divBdr>
        <w:top w:val="none" w:sz="0" w:space="0" w:color="auto"/>
        <w:left w:val="none" w:sz="0" w:space="0" w:color="auto"/>
        <w:bottom w:val="none" w:sz="0" w:space="0" w:color="auto"/>
        <w:right w:val="none" w:sz="0" w:space="0" w:color="auto"/>
      </w:divBdr>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09923196">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4147329">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5795568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6643837">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3237586">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88704652">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1565873">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7313410">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09855831">
      <w:bodyDiv w:val="1"/>
      <w:marLeft w:val="0"/>
      <w:marRight w:val="0"/>
      <w:marTop w:val="0"/>
      <w:marBottom w:val="0"/>
      <w:divBdr>
        <w:top w:val="none" w:sz="0" w:space="0" w:color="auto"/>
        <w:left w:val="none" w:sz="0" w:space="0" w:color="auto"/>
        <w:bottom w:val="none" w:sz="0" w:space="0" w:color="auto"/>
        <w:right w:val="none" w:sz="0" w:space="0" w:color="auto"/>
      </w:divBdr>
    </w:div>
    <w:div w:id="1116869612">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55337572">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5806052">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37587855">
      <w:bodyDiv w:val="1"/>
      <w:marLeft w:val="0"/>
      <w:marRight w:val="0"/>
      <w:marTop w:val="0"/>
      <w:marBottom w:val="0"/>
      <w:divBdr>
        <w:top w:val="none" w:sz="0" w:space="0" w:color="auto"/>
        <w:left w:val="none" w:sz="0" w:space="0" w:color="auto"/>
        <w:bottom w:val="none" w:sz="0" w:space="0" w:color="auto"/>
        <w:right w:val="none" w:sz="0" w:space="0" w:color="auto"/>
      </w:divBdr>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22544569">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50832904">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7461780">
      <w:bodyDiv w:val="1"/>
      <w:marLeft w:val="0"/>
      <w:marRight w:val="0"/>
      <w:marTop w:val="0"/>
      <w:marBottom w:val="0"/>
      <w:divBdr>
        <w:top w:val="none" w:sz="0" w:space="0" w:color="auto"/>
        <w:left w:val="none" w:sz="0" w:space="0" w:color="auto"/>
        <w:bottom w:val="none" w:sz="0" w:space="0" w:color="auto"/>
        <w:right w:val="none" w:sz="0" w:space="0" w:color="auto"/>
      </w:divBdr>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743684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2386309">
      <w:bodyDiv w:val="1"/>
      <w:marLeft w:val="0"/>
      <w:marRight w:val="0"/>
      <w:marTop w:val="0"/>
      <w:marBottom w:val="0"/>
      <w:divBdr>
        <w:top w:val="none" w:sz="0" w:space="0" w:color="auto"/>
        <w:left w:val="none" w:sz="0" w:space="0" w:color="auto"/>
        <w:bottom w:val="none" w:sz="0" w:space="0" w:color="auto"/>
        <w:right w:val="none" w:sz="0" w:space="0" w:color="auto"/>
      </w:divBdr>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29352756">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6167596">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0164249">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6087965">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7989773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2638328">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3464615">
      <w:bodyDiv w:val="1"/>
      <w:marLeft w:val="0"/>
      <w:marRight w:val="0"/>
      <w:marTop w:val="0"/>
      <w:marBottom w:val="0"/>
      <w:divBdr>
        <w:top w:val="none" w:sz="0" w:space="0" w:color="auto"/>
        <w:left w:val="none" w:sz="0" w:space="0" w:color="auto"/>
        <w:bottom w:val="none" w:sz="0" w:space="0" w:color="auto"/>
        <w:right w:val="none" w:sz="0" w:space="0" w:color="auto"/>
      </w:divBdr>
    </w:div>
    <w:div w:id="1665548338">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73675798">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8298354">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74559850">
      <w:bodyDiv w:val="1"/>
      <w:marLeft w:val="0"/>
      <w:marRight w:val="0"/>
      <w:marTop w:val="0"/>
      <w:marBottom w:val="0"/>
      <w:divBdr>
        <w:top w:val="none" w:sz="0" w:space="0" w:color="auto"/>
        <w:left w:val="none" w:sz="0" w:space="0" w:color="auto"/>
        <w:bottom w:val="none" w:sz="0" w:space="0" w:color="auto"/>
        <w:right w:val="none" w:sz="0" w:space="0" w:color="auto"/>
      </w:divBdr>
    </w:div>
    <w:div w:id="1982689420">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1996109954">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59626010">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CZubaT1UC3B1oQFQCdGEIAEZLFU=</DigestValue>
    </Reference>
    <Reference URI="#idOfficeObject" Type="http://www.w3.org/2000/09/xmldsig#Object">
      <DigestMethod Algorithm="http://www.w3.org/2000/09/xmldsig#sha1"/>
      <DigestValue>6cSDvSraCqoZOBENpPEAlIhZt7Y=</DigestValue>
    </Reference>
  </SignedInfo>
  <SignatureValue>
    MwiOnkOrgNkotlzb2ScrWl1myZiUVXAXh1VrXZ1rNNokTOYSSh8FygfrNd1BQ51mclYEOQEU
    eHrMdZKtL33MVXHveG27pVOYGzUZdrp5Lgp5fSd6/04fL4ofShQyvwWnJ+N4ujKpHYFgahGu
    mnLmCM23OuZHcq1hGiqtt2EMmGeC5kz9uElFuInf1Hm8MfkiXC85ld0Y0E6xOTX+0E+uViHT
    SIBa+/wNsOWITE/NU71rlESqGtwpjfNcN7V9g6D7ncfsPgoG123X8TVG1OZ+4Xw7zhjdrnu4
    pke/xwuAKeUBJzMPrq4gmwPQc0M7726N9wXHTTDItfR4XN0ptTpCNQ==
  </SignatureValue>
  <KeyInfo>
    <KeyValue>
      <RSAKeyValue>
        <Modulus>
            mDRC9lsjqoZzRV9HqY5nG+jRSqqjLzpr80TGop2iZ7xhIJv2gIjAObV8CKWUXTMoC761t7OP
            lI9ZT43BMcHshVJEGyfPexab7rF9H3SAXrAbBvKl7Oiv7C2NcTyiZ3SaqOnicILOUbXAYXcN
            AwtYaQjzLBWPnyfufVOzBqwGJ7OLOsUqyDLPJORXV89r3BDPv53tsIBrB/XhgDcPSbVFCU9g
            63hzW6+5Fly2lOEeEEzDKq9r4cswDdh4OttZFaCQgPDOxu6gaZpwG4Nmg6wIAEFOf7nuyKti
            o2+OKx9zxhdQwwrGrjUFM9g/cDYtP1Y9fSlhdIvw2KIBISzyjhL2aQ==
          </Modulus>
        <Exponent>AQAB</Exponent>
      </RSAKeyValue>
    </KeyValue>
    <X509Data>
      <X509Certificate>
          MIIIPzCCBiegAwIBAgIIWitsue5kSaIwDQYJKoZIhvcNAQELBQAwdTELMAkGA1UEBhMCQlIx
          EzARBgNVBAoTCklDUC1CcmFzaWwxNjA0BgNVBAsTLVNlY3JldGFyaWEgZGEgUmVjZWl0YSBG
          ZWRlcmFsIGRvIEJyYXNpbCAtIFJGQjEZMBcGA1UEAxMQQUMgQk9BIFZJU1RBIFJGQjAeFw0x
          NjA5MjExNTAzMzdaFw0xOTA5MjExNTAzMzdaMIHXMQswCQYDVQQGEwJCUjELMAkGA1UECBMC
          TUcxEjAQBgNVBAcTCUpBQ1VUSU5HQTETMBEGA1UEChMKSUNQLUJyYXNpbDE2MDQGA1UECxMt
          U2VjcmV0YXJpYSBkYSBSZWNlaXRhIEZlZGVyYWwgZG8gQnJhc2lsIC0gUkZCMRYwFAYDVQQL
          Ew1SRkIgZS1DTlBKIEEzMRIwEAYDVQQLEwlBUiBGQUNFU1AxLjAsBgNVBAMTJU1VTklDSVBJ
          TyBERSBKQUNVVElOR0E6MTc5MTQxMjgwMDAxNjMwggEiMA0GCSqGSIb3DQEBAQUAA4IBDwAw
          ggEKAoIBAQCYNEL2WyOqhnNFX0epjmcb6NFKqqMvOmvzRMainaJnvGEgm/aAiMA5tXwIpZRd
          MygLvrW3s4+Uj1lPjcExweyFUkQbJ897FpvusX0fdIBesBsG8qXs6K/sLY1xPKJndJqo6eJw
          gs5RtcBhdw0DC1hpCPMsFY+fJ+59U7MGrAYns4s6xSrIMs8k5FdXz2vcEM+/ne2wgGsH9eGA
          Nw9JtUUJT2DreHNbr7kWXLaU4R4QTMMqr2vhyzAN2Hg621kVoJCA8M7G7qBpmnAbg2aDrAgA
          QU5/ue7Iq2Kjb44rH3PGF1DDCsauNQUz2D9wNi0/Vj19KWF0i/DYogEhLPKOEvZpAgMBAAGj
          ggNuMIIDajCBpwYIKwYBBQUHAQEEgZowgZcwYQYIKwYBBQUHMAKGVWh0dHA6Ly9pY3AtYnJh
          c2lsLnZwa2kuY2VydGlmaWNhZG9ib2F2aXN0YS5jb20uYnIvYWMtYm9hdmlzdGFyZmIvYWMt
          Ym9hdmlzdGFyZmJ2Mi5wN2IwMgYIKwYBBQUHMAGGJmh0dHA6Ly9vY3NwLmNlcnRpZmljYWRv
          Ym9hdmlzdGEuY29tLmJyMAwGA1UdEwEB/wQCMAAwHwYDVR0jBBgwFoAUa5r5zUZJsigQ1eWc
          CMqbFkGu5tkwegYDVR0gBHMwcTBvBgZgTAECAykwZTBjBggrBgEFBQcCARZXaHR0cDovL2lj
          cC1icmFzaWwudnBraS5jZXJ0aWZpY2Fkb2JvYXZpc3RhLmNvbS5ici9hYy1ib2F2aXN0YXJm
          Yi9kcGMtYWMtYm9hdmlzdGFyZmIucGRmMIIBJAYDVR0fBIIBGzCCARcwX6BdoFuGWWh0dHA6
          Ly9pY3AtYnJhc2lsLnZwa2kuY2VydGlmaWNhZG9ib2F2aXN0YS5jb20uYnIvYWMtYm9hdmlz
          dGFyZmIvbGNyLWFjLWJvYXZpc3RhcmZidjIuY3JsMGCgXqBchlpodHRwOi8vaWNwLWJyYXNp
          bDIudnBraS5jZXJ0aWZpY2Fkb2JvYXZpc3RhLmNvbS5ici9hYy1ib2F2aXN0YXJmYi9sY3It
          YWMtYm9hdmlzdGFyZmJ2Mi5jcmwwUqBQoE6GTGh0dHA6Ly9yZXBvc2l0b3Jpby5pY3BicmFz
          aWwuZ292LmJyL2xjci9CT0FWSVNUQVJGQi9sY3ItYWMtYm9hdmlzdGFyZmJ2Mi5jcmwwDgYD
          VR0PAQH/BAQDAgXgMB0GA1UdJQQWMBQGCCsGAQUFBwMCBggrBgEFBQcDBDCBuwYDVR0RBIGz
          MIGwgRxnYWJpbmV0ZUBqYWN1dGluZ2EubWcuZ292LmJyoDgGBWBMAQMEoC8ELTI3MDYxOTQ3
          MTIxNjk4Mzg2MDAwMDAwMDAwMDAwMDAwMDAwMDAwMDAwMDAwMKAiBgVgTAEDAqAZBBdOT0Ug
          RlJBTkNJU0NPIFJPRFJJR1VFU6AZBgVgTAEDA6AQBA4xNzkxNDEyODAwMDE2M6AXBgVgTAED
          B6AOBAwwMDAwMDAwMDAwMDAwDQYJKoZIhvcNAQELBQADggIBAGpQBGC6Gi9C7bORxHU8yJBO
          +WeF6ZuBwE8LH+anukwqjEDYTVflu67H0smo6gO05PvO86FGr8zjIdbLJVtcezS2NzFctdEN
          6vpKk8CvR7AVWgh+Qqex3+DOhpWh1LL5gECDljjuNg6TY5qkg29SA6Per3lmvTP1tzOUhxSq
          yCp8NFQXS5hbuGTP+isN4Dtnps9lcqC+VcZuaJYOOkq9ru5wkUpoRg8tO7vHSARHYt3dlkLo
          EHPLyYxz2diOsc7OdeowKbghrl968F+UE4NJ7OU4RlMQfcDhnncmktjhihTNHvUl5oLCh+KZ
          KR+zp7Dth9my0hAcoRTm7jUrYryvCJ7uNX1ALZpqCNS4TudfbZrtco9MY8jx4KRP90yZT6tW
          +TVJGeIaaft5frkk9KcX8wMcZy0DPmlXYcvCwAeS6N95it+akPvKlTtXDHefCogGL6sieWLa
          VQyxm2/MLX7mlGZc+ajnR5x56BxVliqKGf1Y2+DV85ZCMV48wZ0C/SRArRtAVEue6Y/lAG5d
          /Rvr1hx/ZwnpnacZ+zFiLI/DUJQ6Frg6CI97cGyUh+4ExX3bbxNvrXErbtvwElnRvsCmn3OG
          ovXZ/KEXgAeYlf06/8lxhUT3ZgW/s1xkb9xYldgu6nd+YLLDhwQ1QG4C35IRBZt9N5q4iDUa
          9xENLeq3rR54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Zg+/8Jpii1+ag36QFPlU4Uy6Mis=</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WPt1i76enxzedY3t/i0rOVI39do=</DigestValue>
      </Reference>
      <Reference URI="/word/document.xml?ContentType=application/vnd.openxmlformats-officedocument.wordprocessingml.document.main+xml">
        <DigestMethod Algorithm="http://www.w3.org/2000/09/xmldsig#sha1"/>
        <DigestValue>He27H4A/WhFU37ygI5BD90/fkV4=</DigestValue>
      </Reference>
      <Reference URI="/word/endnotes.xml?ContentType=application/vnd.openxmlformats-officedocument.wordprocessingml.endnotes+xml">
        <DigestMethod Algorithm="http://www.w3.org/2000/09/xmldsig#sha1"/>
        <DigestValue>5lBe+KohpmquX7GaKhs1ky3xkVY=</DigestValue>
      </Reference>
      <Reference URI="/word/fontTable.xml?ContentType=application/vnd.openxmlformats-officedocument.wordprocessingml.fontTable+xml">
        <DigestMethod Algorithm="http://www.w3.org/2000/09/xmldsig#sha1"/>
        <DigestValue>uVloaTXtXoEdBGLuYAjFTHwewhk=</DigestValue>
      </Reference>
      <Reference URI="/word/footer1.xml?ContentType=application/vnd.openxmlformats-officedocument.wordprocessingml.footer+xml">
        <DigestMethod Algorithm="http://www.w3.org/2000/09/xmldsig#sha1"/>
        <DigestValue>N2JfL12bQfoXhKo86VhU06wUriY=</DigestValue>
      </Reference>
      <Reference URI="/word/footnotes.xml?ContentType=application/vnd.openxmlformats-officedocument.wordprocessingml.footnotes+xml">
        <DigestMethod Algorithm="http://www.w3.org/2000/09/xmldsig#sha1"/>
        <DigestValue>py2Gft+BLdOqTRgKCORc+b9RFfM=</DigestValue>
      </Reference>
      <Reference URI="/word/header1.xml?ContentType=application/vnd.openxmlformats-officedocument.wordprocessingml.header+xml">
        <DigestMethod Algorithm="http://www.w3.org/2000/09/xmldsig#sha1"/>
        <DigestValue>AtCosJhA0yA/oTjn11Umy3FAtfQ=</DigestValue>
      </Reference>
      <Reference URI="/word/media/image1.jpeg?ContentType=image/jpeg">
        <DigestMethod Algorithm="http://www.w3.org/2000/09/xmldsig#sha1"/>
        <DigestValue>gjLGJwWjCoz6iaygvpu0XRYyWR8=</DigestValue>
      </Reference>
      <Reference URI="/word/media/image2.jpeg?ContentType=image/jpeg">
        <DigestMethod Algorithm="http://www.w3.org/2000/09/xmldsig#sha1"/>
        <DigestValue>lehaJ1ziFUd5yl5NS2699aI32Bs=</DigestValue>
      </Reference>
      <Reference URI="/word/media/image3.jpeg?ContentType=image/jpeg">
        <DigestMethod Algorithm="http://www.w3.org/2000/09/xmldsig#sha1"/>
        <DigestValue>V7D0/10/NxQJVkdGRUo9dz2iQds=</DigestValue>
      </Reference>
      <Reference URI="/word/media/image4.jpeg?ContentType=image/jpeg">
        <DigestMethod Algorithm="http://www.w3.org/2000/09/xmldsig#sha1"/>
        <DigestValue>JNyQ/qB+FFdpW5J4bIB3ThjyGFU=</DigestValue>
      </Reference>
      <Reference URI="/word/media/image5.jpeg?ContentType=image/jpeg">
        <DigestMethod Algorithm="http://www.w3.org/2000/09/xmldsig#sha1"/>
        <DigestValue>aDtym4uLJ6d1TPl70wN18BZHsxY=</DigestValue>
      </Reference>
      <Reference URI="/word/numbering.xml?ContentType=application/vnd.openxmlformats-officedocument.wordprocessingml.numbering+xml">
        <DigestMethod Algorithm="http://www.w3.org/2000/09/xmldsig#sha1"/>
        <DigestValue>ZziQ9ZoVKIfLyCfm8WBbDb8SMIg=</DigestValue>
      </Reference>
      <Reference URI="/word/settings.xml?ContentType=application/vnd.openxmlformats-officedocument.wordprocessingml.settings+xml">
        <DigestMethod Algorithm="http://www.w3.org/2000/09/xmldsig#sha1"/>
        <DigestValue>LUiXrPT6aHBd75H6YSj9Q5UbIKw=</DigestValue>
      </Reference>
      <Reference URI="/word/styles.xml?ContentType=application/vnd.openxmlformats-officedocument.wordprocessingml.styles+xml">
        <DigestMethod Algorithm="http://www.w3.org/2000/09/xmldsig#sha1"/>
        <DigestValue>7rPv9jRYhE72lgPENG/y+Kcagls=</DigestValue>
      </Reference>
      <Reference URI="/word/theme/theme1.xml?ContentType=application/vnd.openxmlformats-officedocument.theme+xml">
        <DigestMethod Algorithm="http://www.w3.org/2000/09/xmldsig#sha1"/>
        <DigestValue>0XJDGeTYXleMjKApVpJ1ovqD7/Q=</DigestValue>
      </Reference>
      <Reference URI="/word/webSettings.xml?ContentType=application/vnd.openxmlformats-officedocument.wordprocessingml.webSettings+xml">
        <DigestMethod Algorithm="http://www.w3.org/2000/09/xmldsig#sha1"/>
        <DigestValue>DRydhe7tQIXYCV7W8WWYTMxa93U=</DigestValue>
      </Reference>
    </Manifest>
    <SignatureProperties>
      <SignatureProperty Id="idSignatureTime" Target="#idPackageSignature">
        <mdssi:SignatureTime>
          <mdssi:Format>YYYY-MM-DDThh:mm:ssTZD</mdssi:Format>
          <mdssi:Value>2017-01-02T11:37:54Z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59D1-32A1-4B2E-9B58-212E545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2179</Words>
  <Characters>11767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7</cp:revision>
  <dcterms:created xsi:type="dcterms:W3CDTF">2017-01-01T19:27:00Z</dcterms:created>
  <dcterms:modified xsi:type="dcterms:W3CDTF">2017-01-01T19:47:00Z</dcterms:modified>
</cp:coreProperties>
</file>