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0D" w:rsidRDefault="0062540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2540D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37C5D" w:rsidRDefault="0001399C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27944" cy="7115175"/>
            <wp:effectExtent l="19050" t="0" r="1256" b="0"/>
            <wp:docPr id="2" name="Imagem 1" descr="DEC_4111_2016---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1_2016---11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7944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99C" w:rsidRDefault="0001399C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364487" cy="7591425"/>
            <wp:effectExtent l="19050" t="0" r="7613" b="0"/>
            <wp:docPr id="4" name="Imagem 3" descr="DEC_4111_2016-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1_2016--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4487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99C" w:rsidRDefault="0001399C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01399C" w:rsidRDefault="0001399C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202946" cy="7362825"/>
            <wp:effectExtent l="19050" t="0" r="0" b="0"/>
            <wp:docPr id="5" name="Imagem 4" descr="DEC_4114_2016---17.700,00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4_2016---17.700,00--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2946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99C" w:rsidRDefault="0001399C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377948" cy="7610475"/>
            <wp:effectExtent l="19050" t="0" r="0" b="0"/>
            <wp:docPr id="6" name="Imagem 5" descr="DEC_4114_2016-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4_2016--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7948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E92" w:rsidRDefault="00A04E92" w:rsidP="00A04E92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  <w:sectPr w:rsidR="00A04E92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Style w:val="Forte"/>
          <w:rFonts w:ascii="Verdana" w:hAnsi="Verdana"/>
          <w:color w:val="000000"/>
          <w:sz w:val="14"/>
          <w:szCs w:val="14"/>
        </w:rPr>
        <w:lastRenderedPageBreak/>
        <w:t>DECRETO Nº 4.126 de 29 de novembro de 2.016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br/>
        <w:t>“Aprova Projeto de Condomínio Horizontal exclusivamente residencial e estabelece outras providências”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br/>
        <w:t>NOÉ FRANCISCO RODRIGUES, PREFEITO MUNICIPAL DA ESTÂNCIA HIDROMINERAL DE JACUTINGA, ESTADO DE MINAS GERAIS, NO USO DAS ATRIBUIÇÕES LEGAIS QUE LHES SÃO CONFERIDAS, EM ESPECIAL PELO INCISO XIV E XL DO ARTIGO 10 E INCISOS VI, XIV E XXI DO ARTIGO 68 DA LEI ORGÂNICA MUNICIPAL.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br/>
        <w:t>DA MOTIVAÇÃO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br/>
        <w:t>Considerando que é atribuição do Prefeito Municipal, prover os serviços da administração publica;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Considerando as normas estabelecidas pela Seção V da Lei Complementar n°119, de 16 de dezembro de 2015;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Considerando as Leis Federais nºs 4.591, de 16 de dezembro de 1.964; 6.766, de 19 de dezembro de 1.979; 9.785, de 29 de janeiro de 1.999; 10.257, de 10 de julho de 2001; pelas demais normas vigentes, e, especialmente aos princípios definidos na Lei Complementar Municipal nº 115, de 24 de junho de 2015, que instituiu o Plano Diretor no Município de Jacutinga;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br/>
        <w:t>DECRETA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Art. 1º Fica aprovado o Projeto de Condomínio Horizontal exclusivamente residencial denominado “Residencial Vila Nova”, de propriedade de IDEAL ADMINISTRADORA DE BENS PRÓPRIOS LTDA, CNPJ nº 20.889.104/0001-06, e CARLOS DIAS DO PRADO NETO, CPF n° 038.983.686-96, localizado na Rua Alcides José Pieroni, Bairro Centro, neste Município de Jacutinga, Estado de Minas Gerais, originário da Matricula de nº 5.121 do Serviço de Registro de Imóveis local.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Art. 2º O imóvel descrito no artigo anterior do presente Decreto constituirá o Condomínio Horizontal denominado “Residencial Vila Nova”, contido em plantas e memorial descritivo, documentos estes que ficam fazendo parte integrante deste diploma legal, com observância da legislação municipal em vigor.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br/>
        <w:t>Art. 3º O Condomínio será formado por 14 (quatorze) unidades autônomas e 1 (uma) área de uso comum conforme dispõe planta em anexo a saber: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-Unidades Autônomas: 4.194,57 m² - 78,87%</w:t>
      </w:r>
      <w:r w:rsidRPr="00A04E92">
        <w:rPr>
          <w:rFonts w:ascii="Verdana" w:hAnsi="Verdana"/>
          <w:color w:val="000000"/>
          <w:sz w:val="14"/>
          <w:szCs w:val="14"/>
        </w:rPr>
        <w:br/>
        <w:t>-Área de uso comum: 1.124,00 m² - 21,13%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 xml:space="preserve">Art. 4º Ficam obrigados os empreendedores a cumprir fielmente as determinações contidas no presente Decreto e demais exigências legais pertinentes estabelecidas na Lei Complementar n°119, de 16 de dezembro de 2015, </w:t>
      </w:r>
      <w:r w:rsidRPr="00A04E92">
        <w:rPr>
          <w:rFonts w:ascii="Verdana" w:hAnsi="Verdana"/>
          <w:color w:val="000000"/>
          <w:sz w:val="14"/>
          <w:szCs w:val="14"/>
        </w:rPr>
        <w:lastRenderedPageBreak/>
        <w:t>conjugadas com o Código de Obras Municipal e em conformidade com o Plano Diretor do Município de Jacutinga, sob pena da revogação da aprovação do Projeto de Condomínio a que se refere o presente diploma legal, em especial, mas não exclusivamente: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- Construção uma guarita com área mínima de 6,00 m² (seis metros quadrados) no ponto de acesso ao condomínio;</w:t>
      </w:r>
      <w:r w:rsidRPr="00A04E92">
        <w:rPr>
          <w:rFonts w:ascii="Verdana" w:hAnsi="Verdana"/>
          <w:color w:val="000000"/>
          <w:sz w:val="14"/>
          <w:szCs w:val="14"/>
        </w:rPr>
        <w:br/>
        <w:t>- Implantação e manutenção da infraestrutura básica constituída pelos espaços destinados a passagem de uso comum dos condôminos e pelos equipamentos urbanos de abastecimento de água potável e de energia elétrica pública e domiciliar, de esgotamento sanitário, de escoamento das águas pluviais, e de iluminação dos espaços de uso comum;</w:t>
      </w:r>
      <w:r w:rsidRPr="00A04E92">
        <w:rPr>
          <w:rFonts w:ascii="Verdana" w:hAnsi="Verdana"/>
          <w:color w:val="000000"/>
          <w:sz w:val="14"/>
          <w:szCs w:val="14"/>
        </w:rPr>
        <w:br/>
        <w:t>- Instalação de equipamentos de prevenção e combate a incêndios, conforme projeto previamente aprovado pelo Corpo de Bombeiros Militar de Minas Gerais;</w:t>
      </w:r>
      <w:r w:rsidRPr="00A04E92">
        <w:rPr>
          <w:rFonts w:ascii="Verdana" w:hAnsi="Verdana"/>
          <w:color w:val="000000"/>
          <w:sz w:val="14"/>
          <w:szCs w:val="14"/>
        </w:rPr>
        <w:br/>
        <w:t>- Construção de depósito para acondicionamento do lixo domiciliar, conforme projeto a ser apresentado e aprovado pelo Município;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br/>
        <w:t>Art. 5º Fica a Secretaria Municipal de Obras, Serviços e Planejamento Urbano, autorizada a fiscalizar a realização das obras previstas na Seção V da Lei Complementar n°119, de 16 de dezembro de 2015.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Art. 6º Este Decreto entra em vigor na data de sua publicação.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Art. 7º Determino, portanto, a quem o conhecimento e execução deste Decreto pertencer, que o cumpra e o faça cumprir tão inteiramente, como nele se contem.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Prefeitura Municipal de Jacutinga, 29 de novembro de 2016.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 </w:t>
      </w:r>
    </w:p>
    <w:p w:rsidR="00A04E92" w:rsidRPr="00A04E92" w:rsidRDefault="00A04E92" w:rsidP="00A04E92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br/>
        <w:t>NOÉ FRANCISCO RODRIGUES</w:t>
      </w:r>
      <w:r w:rsidRPr="00A04E92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04E92">
        <w:rPr>
          <w:rFonts w:ascii="Verdana" w:hAnsi="Verdana"/>
          <w:color w:val="000000"/>
          <w:sz w:val="14"/>
          <w:szCs w:val="14"/>
        </w:rPr>
        <w:br/>
        <w:t>PREFEITO MUNICIPAL</w:t>
      </w:r>
    </w:p>
    <w:p w:rsidR="00A04E92" w:rsidRPr="00A04E92" w:rsidRDefault="00A04E92" w:rsidP="00A04E92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EDUARDO BORTOLOTO FILHO</w:t>
      </w:r>
      <w:r w:rsidRPr="00A04E92">
        <w:rPr>
          <w:rFonts w:ascii="Verdana" w:hAnsi="Verdana"/>
          <w:color w:val="000000"/>
          <w:sz w:val="14"/>
          <w:szCs w:val="14"/>
        </w:rPr>
        <w:br/>
        <w:t>SECRETÁRIO MUNICIPAL ADMINISTRAÇÃO</w:t>
      </w:r>
    </w:p>
    <w:p w:rsidR="00A04E92" w:rsidRPr="00A04E92" w:rsidRDefault="00A04E92" w:rsidP="00A04E92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 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 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Style w:val="Forte"/>
          <w:rFonts w:ascii="Verdana" w:hAnsi="Verdana"/>
          <w:color w:val="000000"/>
          <w:sz w:val="14"/>
          <w:szCs w:val="14"/>
        </w:rPr>
        <w:t>PORTARIA Nº 2.881 de 28 de novembro 2016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“Dispõe sobre nomeação para Comissão Sindicante e estabelece outras responsabilidades”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Considerando: os fatos ocorridos com os veículos oficiais placas HMN-4448 e HMN-0369, nas datas de 24/11/2016 e 25/11/2016 respectivamente;</w:t>
      </w:r>
      <w:r w:rsidRPr="00A04E92">
        <w:rPr>
          <w:rFonts w:ascii="Verdana" w:hAnsi="Verdana"/>
          <w:color w:val="000000"/>
          <w:sz w:val="14"/>
          <w:szCs w:val="14"/>
        </w:rPr>
        <w:br/>
      </w:r>
      <w:r w:rsidRPr="00A04E92">
        <w:rPr>
          <w:rFonts w:ascii="Verdana" w:hAnsi="Verdana"/>
          <w:color w:val="000000"/>
          <w:sz w:val="14"/>
          <w:szCs w:val="14"/>
        </w:rPr>
        <w:lastRenderedPageBreak/>
        <w:t>Considerando: os Boletins de Ocorrência de nrs. M2378-2016-0004468 e M2378-2016-0004445 registrados junto a Polícia Militar do Estado de Minas Gerais;</w:t>
      </w:r>
      <w:r w:rsidRPr="00A04E92">
        <w:rPr>
          <w:rFonts w:ascii="Verdana" w:hAnsi="Verdana"/>
          <w:color w:val="000000"/>
          <w:sz w:val="14"/>
          <w:szCs w:val="14"/>
        </w:rPr>
        <w:br/>
        <w:t>Considerando: a necessidade de apuração de responsabilidades relacionadas ao ocorrido e a solicitação do Sr. Cristiano Ribeiro da Silva – Secretário de Obras, Serviços e Planejamento Urbano;</w:t>
      </w:r>
      <w:r w:rsidRPr="00A04E92">
        <w:rPr>
          <w:rFonts w:ascii="Verdana" w:hAnsi="Verdana"/>
          <w:color w:val="000000"/>
          <w:sz w:val="14"/>
          <w:szCs w:val="14"/>
        </w:rPr>
        <w:br/>
        <w:t>Considerando: que o fato ocasionou danos ao veículo oficial e a veículo de terceiro, gerando despesas para o município;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R E S O L V E:</w:t>
      </w:r>
      <w:r w:rsidRPr="00A04E92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04E92">
        <w:rPr>
          <w:rFonts w:ascii="Verdana" w:hAnsi="Verdana"/>
          <w:color w:val="000000"/>
          <w:sz w:val="14"/>
          <w:szCs w:val="14"/>
        </w:rPr>
        <w:br/>
        <w:t>Artigo 1º. Nomear os servidores abaixo relacionados para comporem Comissão Sindicante da Prefeitura Municipal de Jacutinga destinada a investigar as circunstâncias em que se deu os fatos acima referidos.</w:t>
      </w:r>
    </w:p>
    <w:p w:rsidR="00A04E92" w:rsidRPr="00A04E92" w:rsidRDefault="00A04E92" w:rsidP="00A04E92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I - MÔNICA ELIZABETH DA CUNHA</w:t>
      </w:r>
      <w:r w:rsidRPr="00A04E92">
        <w:rPr>
          <w:rFonts w:ascii="Verdana" w:hAnsi="Verdana"/>
          <w:color w:val="000000"/>
          <w:sz w:val="14"/>
          <w:szCs w:val="14"/>
        </w:rPr>
        <w:br/>
        <w:t>Auxiliar de Tributação</w:t>
      </w:r>
      <w:r w:rsidRPr="00A04E92">
        <w:rPr>
          <w:rFonts w:ascii="Verdana" w:hAnsi="Verdana"/>
          <w:color w:val="000000"/>
          <w:sz w:val="14"/>
          <w:szCs w:val="14"/>
        </w:rPr>
        <w:br/>
        <w:t>II - ANTONIO BRESCI</w:t>
      </w:r>
      <w:r w:rsidRPr="00A04E92">
        <w:rPr>
          <w:rFonts w:ascii="Verdana" w:hAnsi="Verdana"/>
          <w:color w:val="000000"/>
          <w:sz w:val="14"/>
          <w:szCs w:val="14"/>
        </w:rPr>
        <w:br/>
        <w:t>Fiscal de Obras e Serviços</w:t>
      </w:r>
      <w:r w:rsidRPr="00A04E92">
        <w:rPr>
          <w:rFonts w:ascii="Verdana" w:hAnsi="Verdana"/>
          <w:color w:val="000000"/>
          <w:sz w:val="14"/>
          <w:szCs w:val="14"/>
        </w:rPr>
        <w:br/>
        <w:t>III - ELIZABETH CRISTIANE RUBIM</w:t>
      </w:r>
      <w:r w:rsidRPr="00A04E92">
        <w:rPr>
          <w:rFonts w:ascii="Verdana" w:hAnsi="Verdana"/>
          <w:color w:val="000000"/>
          <w:sz w:val="14"/>
          <w:szCs w:val="14"/>
        </w:rPr>
        <w:br/>
        <w:t>Auxiliar Administrativo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Parágrafo Único – A presidência da referida Comissão ficará a cargo da Servidora Mônica Elizabeth da Cunha.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Artigo 2º. A Comissão deverá apresentar relatório circunstanciado dentro do prazo de 60 (sessenta) dias, a contar da publicação da presente Portaria.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Artigo 3º. Esta Portaria entra em vigor na data da sua publicação, revogando-se as disposições em contrario.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Registre-se, Publique-se e Cumpra-se,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Prefeitura Municipal de Jacutinga, 28 de novembro de 2016.</w:t>
      </w:r>
    </w:p>
    <w:p w:rsidR="00A04E92" w:rsidRPr="00A04E92" w:rsidRDefault="00A04E92" w:rsidP="00A04E92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NOÉ FRANCISCO RODRIGUES</w:t>
      </w:r>
      <w:r w:rsidRPr="00A04E92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04E92">
        <w:rPr>
          <w:rFonts w:ascii="Verdana" w:hAnsi="Verdana"/>
          <w:color w:val="000000"/>
          <w:sz w:val="14"/>
          <w:szCs w:val="14"/>
        </w:rPr>
        <w:br/>
        <w:t>PREFEITO MUNICIPAL</w:t>
      </w:r>
    </w:p>
    <w:p w:rsidR="00A04E92" w:rsidRPr="00A04E92" w:rsidRDefault="00A04E92" w:rsidP="00A04E92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EDUARDO BORTOLOTO FILHO</w:t>
      </w:r>
      <w:r w:rsidRPr="00A04E92">
        <w:rPr>
          <w:rFonts w:ascii="Verdana" w:hAnsi="Verdana"/>
          <w:color w:val="000000"/>
          <w:sz w:val="14"/>
          <w:szCs w:val="14"/>
        </w:rPr>
        <w:br/>
        <w:t>SECRETÁRIO MUNICIPAL ADMINISTRAÇÃO</w:t>
      </w:r>
    </w:p>
    <w:p w:rsidR="00A04E92" w:rsidRPr="00A04E92" w:rsidRDefault="00A04E92" w:rsidP="00A04E92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 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 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Style w:val="Forte"/>
          <w:rFonts w:ascii="Verdana" w:hAnsi="Verdana"/>
          <w:color w:val="000000"/>
          <w:sz w:val="14"/>
          <w:szCs w:val="14"/>
        </w:rPr>
        <w:t>PORTARIA Nº 2.882 de 29 de novembro 2016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“Dispõe sobre a nomeação da Comissão intersetorial que será responsável pela elaboração do Plano de Atendimento Socioeducativo e dá outras providencias”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NOÉ FRANCISCO RODRIGUES, Prefeito Municipal de Jacutinga, Estado de Minas Gerais, no uso de suas atribuições legais, em conformidade com a Lei Orgânica Municipal: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 xml:space="preserve">Considerando o Sistema Nacional de Atendimento Socioeducativo – SINASE, destinado a regulamentar a forma como o Poder Público, por seus mais diversos órgãos e agentes, deverá prestar o atendimento especializado, aos </w:t>
      </w:r>
      <w:r w:rsidRPr="00A04E92">
        <w:rPr>
          <w:rFonts w:ascii="Verdana" w:hAnsi="Verdana"/>
          <w:color w:val="000000"/>
          <w:sz w:val="14"/>
          <w:szCs w:val="14"/>
        </w:rPr>
        <w:lastRenderedPageBreak/>
        <w:t>quais adolescentes autores de ato infracional têm direito;</w:t>
      </w:r>
      <w:r w:rsidRPr="00A04E92">
        <w:rPr>
          <w:rFonts w:ascii="Verdana" w:hAnsi="Verdana"/>
          <w:color w:val="000000"/>
          <w:sz w:val="14"/>
          <w:szCs w:val="14"/>
        </w:rPr>
        <w:br/>
        <w:t>Considerando que o SINASE foi originalmente instituído pela Resolução nº 119/2006, do Conselho Nacional dos Direitos da Criança e do Adolescente – CONANDA, e foi aprovado pela Lei nº 12.594, de 18 de janeiro de 2012, e trouxe uma série de inovações no que diz respeito à aplicação e execução de medidas socioeducativas a adolescentes autores de ato infracional, dispondo desde a parte conceitual até o financiamento do Sistema Socioeducativo, definindo papéis e responsabilidades;</w:t>
      </w:r>
      <w:r w:rsidRPr="00A04E92">
        <w:rPr>
          <w:rFonts w:ascii="Verdana" w:hAnsi="Verdana"/>
          <w:color w:val="000000"/>
          <w:sz w:val="14"/>
          <w:szCs w:val="14"/>
        </w:rPr>
        <w:br/>
        <w:t>Considerando que o Plano Nacional de Atendimento Socioeducativo, publicado no dia 19 de novembro de 2013, foi aprovado pela Resolução nº 160/2013, do Conselho Nacional dos Direitos da Criança e do Adolescente – CONANDA;</w:t>
      </w:r>
      <w:r w:rsidRPr="00A04E92">
        <w:rPr>
          <w:rFonts w:ascii="Verdana" w:hAnsi="Verdana"/>
          <w:color w:val="000000"/>
          <w:sz w:val="14"/>
          <w:szCs w:val="14"/>
        </w:rPr>
        <w:br/>
        <w:t>Considerando que com o advento da Lei nº 12.594/2012, passa a ser obrigatória a elaboração e implementação nos municípios do Plano de Atendimento Socioeducativo (de abrangência decenal), com a oferta de serviços e programas destinados á execução das medidas socioeducativa em meio aberto (cuja responsabilidade ficou a cargo dos municípios) e privativas de liberdade (sob a responsabilidade dos estados), além da previsão de intervenções específicas junto às famílias dos adolescentes socioeducandos;</w:t>
      </w:r>
      <w:r w:rsidRPr="00A04E92">
        <w:rPr>
          <w:rFonts w:ascii="Verdana" w:hAnsi="Verdana"/>
          <w:color w:val="000000"/>
          <w:sz w:val="14"/>
          <w:szCs w:val="14"/>
        </w:rPr>
        <w:br/>
        <w:t>Considerando que o objetivo do SINASE é a efetiva implementação de uma política pública especificamente destinada ao atendimento de adolescentes autores de ato infracional e suas respectivas famílias, de cunho eminentemente intersetorial, que ofereça alternativas de abordagem e atendimento junto aos mais diversos órgãos e “equipamentos” públicos;</w:t>
      </w:r>
      <w:r w:rsidRPr="00A04E92">
        <w:rPr>
          <w:rFonts w:ascii="Verdana" w:hAnsi="Verdana"/>
          <w:color w:val="000000"/>
          <w:sz w:val="14"/>
          <w:szCs w:val="14"/>
        </w:rPr>
        <w:br/>
        <w:t>Considerando que o SINASE estabelece que a aplicação e execução das medidas socioeducativas a adolescentes autores de ato infracional, por ser norteada, antes e acima de tudo, pelo “princípio da proteção integral à criança e ao adolescente”, deve observar uma “lógica” completamente diversa da que orienta a aplicação e execução de penas a imputáveis (sem prejuízo, logicamente, do “garantismo” que, tanto na forma da lei quanto da Constituição Federal é assegurado indistintamente em qualquer dos casos), e que a verdadeira solução para o problema da violência infanto-juvenil, tanto no plano individual quando coletivo, demanda o engajamento dos mais diversos órgãos, serviços e setores da Administração Pública, que não mais podem se omitir em assumir as suas responsabilidades para com esta importante demanda;</w:t>
      </w:r>
      <w:r w:rsidRPr="00A04E92">
        <w:rPr>
          <w:rFonts w:ascii="Verdana" w:hAnsi="Verdana"/>
          <w:color w:val="000000"/>
          <w:sz w:val="14"/>
          <w:szCs w:val="14"/>
        </w:rPr>
        <w:br/>
        <w:t>Considerando que a elaboração do Plano Municipal de Atendimento Socioeducativo é uma tarefa complexa, que por força do disposto na própria Lei nº 12.594/2012, relativa ao SINASE, demanda uma abordagem eminentemente interdisciplinar, considerando, inclusive, a necessidade de execução das ações a ele correspondentes de forma intersetorial;</w:t>
      </w:r>
      <w:r w:rsidRPr="00A04E92">
        <w:rPr>
          <w:rFonts w:ascii="Verdana" w:hAnsi="Verdana"/>
          <w:color w:val="000000"/>
          <w:sz w:val="14"/>
          <w:szCs w:val="14"/>
        </w:rPr>
        <w:br/>
        <w:t>Considerando que a elaboração do Plano Municipal de Atendimento Socioeducativo depende de dados confiáveis acerca da demanda de atendimento e estes deverão ser colhidos junto às mais diversas fontes – Polícias Civil e Militar, Ministério Público, Poder Judiciário, Conselho Tutelar;</w:t>
      </w:r>
      <w:r w:rsidRPr="00A04E92">
        <w:rPr>
          <w:rFonts w:ascii="Verdana" w:hAnsi="Verdana"/>
          <w:color w:val="000000"/>
          <w:sz w:val="14"/>
          <w:szCs w:val="14"/>
        </w:rPr>
        <w:br/>
        <w:t>Considerando que o Plano de Atendimento Socioeducativo é uma construção coletiva, e exige a definição de uma comissão intersetorial que irão esboçá-lo e colocá-lo para aprovação em Audiência Pública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R E S O L V E: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Art. 1º. Fica instituída a Comissão Intersetorial responsável pela elaboração do Plano Municipal de Atendimento Socioeducativo, conforme segue:</w:t>
      </w:r>
      <w:r w:rsidRPr="00A04E92">
        <w:rPr>
          <w:rFonts w:ascii="Verdana" w:hAnsi="Verdana"/>
          <w:color w:val="000000"/>
          <w:sz w:val="14"/>
          <w:szCs w:val="14"/>
        </w:rPr>
        <w:br/>
        <w:t xml:space="preserve">I – Representante, um titular e um suplente, do Órgão Gestor </w:t>
      </w:r>
      <w:r w:rsidRPr="00A04E92">
        <w:rPr>
          <w:rFonts w:ascii="Verdana" w:hAnsi="Verdana"/>
          <w:color w:val="000000"/>
          <w:sz w:val="14"/>
          <w:szCs w:val="14"/>
        </w:rPr>
        <w:lastRenderedPageBreak/>
        <w:t>da Política Municipal de Assistência Social;</w:t>
      </w:r>
      <w:r w:rsidRPr="00A04E92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04E92">
        <w:rPr>
          <w:rFonts w:ascii="Verdana" w:hAnsi="Verdana"/>
          <w:color w:val="000000"/>
          <w:sz w:val="14"/>
          <w:szCs w:val="14"/>
        </w:rPr>
        <w:br/>
        <w:t>a) Eric Cristhian Trivelato (titular)</w:t>
      </w:r>
      <w:r w:rsidRPr="00A04E92">
        <w:rPr>
          <w:rFonts w:ascii="Verdana" w:hAnsi="Verdana"/>
          <w:color w:val="000000"/>
          <w:sz w:val="14"/>
          <w:szCs w:val="14"/>
        </w:rPr>
        <w:br/>
        <w:t>b) Flávia Borges de Oliveira (suplente)</w:t>
      </w:r>
      <w:r w:rsidRPr="00A04E92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04E92">
        <w:rPr>
          <w:rFonts w:ascii="Verdana" w:hAnsi="Verdana"/>
          <w:color w:val="000000"/>
          <w:sz w:val="14"/>
          <w:szCs w:val="14"/>
        </w:rPr>
        <w:br/>
        <w:t>II – Representante, um titular e um suplente, do CREAS – Centro de Referência Especializado de Assistência Social;</w:t>
      </w:r>
      <w:r w:rsidRPr="00A04E92">
        <w:rPr>
          <w:rFonts w:ascii="Verdana" w:hAnsi="Verdana"/>
          <w:color w:val="000000"/>
          <w:sz w:val="14"/>
          <w:szCs w:val="14"/>
        </w:rPr>
        <w:br/>
        <w:t>c) Daniela Bergamin de Pádua (titular)</w:t>
      </w:r>
      <w:r w:rsidRPr="00A04E92">
        <w:rPr>
          <w:rFonts w:ascii="Verdana" w:hAnsi="Verdana"/>
          <w:color w:val="000000"/>
          <w:sz w:val="14"/>
          <w:szCs w:val="14"/>
        </w:rPr>
        <w:br/>
        <w:t>d) Maria Carolina Barbosa de Oliveira (suplente)</w:t>
      </w:r>
      <w:r w:rsidRPr="00A04E92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04E92">
        <w:rPr>
          <w:rFonts w:ascii="Verdana" w:hAnsi="Verdana"/>
          <w:color w:val="000000"/>
          <w:sz w:val="14"/>
          <w:szCs w:val="14"/>
        </w:rPr>
        <w:br/>
        <w:t>III – Representante, um titular e um suplente, do Conselho Municipal dos Direitos da Criança e do Adolescente – CMDCA;</w:t>
      </w:r>
      <w:r w:rsidRPr="00A04E92">
        <w:rPr>
          <w:rFonts w:ascii="Verdana" w:hAnsi="Verdana"/>
          <w:color w:val="000000"/>
          <w:sz w:val="14"/>
          <w:szCs w:val="14"/>
        </w:rPr>
        <w:br/>
        <w:t>e) Antônio Fernandes da Rocha Neto (titular)</w:t>
      </w:r>
      <w:r w:rsidRPr="00A04E92">
        <w:rPr>
          <w:rFonts w:ascii="Verdana" w:hAnsi="Verdana"/>
          <w:color w:val="000000"/>
          <w:sz w:val="14"/>
          <w:szCs w:val="14"/>
        </w:rPr>
        <w:br/>
        <w:t>f) José Eduardo Rodrigues Oliveira (suplente)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Art. 2º. A Comissão Intersetorial terá a responsabilidade de elaborar o Plano Municipal de Atendimento Socioeducativo e encaminhar para aprovação do Conselho Municipal dos Direitos da Criança e do Adolescente – CMDCA.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 xml:space="preserve">Parágrafo Único: A Comissão Intersetorial será coordenada pela equipe técnica do Centro de Referência Especializado de Assistência Social (CREAS), além de definir conjuntamente o calendário de reuniões sistemáticas para o processo de </w:t>
      </w:r>
      <w:r w:rsidRPr="00A04E92">
        <w:rPr>
          <w:rFonts w:ascii="Verdana" w:hAnsi="Verdana"/>
          <w:color w:val="000000"/>
          <w:sz w:val="14"/>
          <w:szCs w:val="14"/>
        </w:rPr>
        <w:lastRenderedPageBreak/>
        <w:t>elaboração do Plano Municipal de Atendimento Socioeducativo.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Artigo 3º. Esta Portaria entra em vigor na data da sua publicação, revogando-se as disposições em contrario.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Registre-se, Publique-se e Cumpra-se,</w:t>
      </w:r>
    </w:p>
    <w:p w:rsidR="00A04E92" w:rsidRPr="00A04E92" w:rsidRDefault="00A04E92" w:rsidP="00A04E92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Prefeitura Municipal de Jacutinga, 29 de novembro de 2016.</w:t>
      </w:r>
    </w:p>
    <w:p w:rsidR="00A04E92" w:rsidRPr="00A04E92" w:rsidRDefault="00A04E92" w:rsidP="00A04E92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br/>
        <w:t>NOÉ FRANCISCO RODRIGUES</w:t>
      </w:r>
      <w:r w:rsidRPr="00A04E92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A04E92">
        <w:rPr>
          <w:rFonts w:ascii="Verdana" w:hAnsi="Verdana"/>
          <w:color w:val="000000"/>
          <w:sz w:val="14"/>
          <w:szCs w:val="14"/>
        </w:rPr>
        <w:br/>
        <w:t>PREFEITO MUNICIPAL</w:t>
      </w:r>
    </w:p>
    <w:p w:rsidR="00A04E92" w:rsidRPr="00A04E92" w:rsidRDefault="00A04E92" w:rsidP="00A04E92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EDUARDO BORTOLOTO FILHO</w:t>
      </w:r>
      <w:r w:rsidRPr="00A04E92">
        <w:rPr>
          <w:rFonts w:ascii="Verdana" w:hAnsi="Verdana"/>
          <w:color w:val="000000"/>
          <w:sz w:val="14"/>
          <w:szCs w:val="14"/>
        </w:rPr>
        <w:br/>
        <w:t>SECRETÁRIO MUNICIPAL ADMINISTRAÇÃO</w:t>
      </w:r>
    </w:p>
    <w:p w:rsidR="00A04E92" w:rsidRPr="00A04E92" w:rsidRDefault="00A04E92" w:rsidP="00A04E92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A04E92">
        <w:rPr>
          <w:rFonts w:ascii="Verdana" w:hAnsi="Verdana"/>
          <w:color w:val="000000"/>
          <w:sz w:val="14"/>
          <w:szCs w:val="14"/>
        </w:rPr>
        <w:t> </w:t>
      </w:r>
    </w:p>
    <w:p w:rsidR="00A04E92" w:rsidRDefault="00A04E92" w:rsidP="00A04E92">
      <w:pPr>
        <w:pStyle w:val="NormalWeb"/>
        <w:rPr>
          <w:rFonts w:ascii="Verdana" w:hAnsi="Verdana"/>
          <w:color w:val="000000"/>
          <w:sz w:val="17"/>
          <w:szCs w:val="17"/>
        </w:rPr>
        <w:sectPr w:rsidR="00A04E92" w:rsidSect="00A04E92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2E" w:rsidRDefault="00D7642E" w:rsidP="008C3616">
      <w:pPr>
        <w:spacing w:after="0" w:line="240" w:lineRule="auto"/>
      </w:pPr>
      <w:r>
        <w:separator/>
      </w:r>
    </w:p>
  </w:endnote>
  <w:endnote w:type="continuationSeparator" w:id="1">
    <w:p w:rsidR="00D7642E" w:rsidRDefault="00D7642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280A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80A05">
              <w:rPr>
                <w:b/>
                <w:sz w:val="24"/>
                <w:szCs w:val="24"/>
              </w:rPr>
              <w:fldChar w:fldCharType="separate"/>
            </w:r>
            <w:r w:rsidR="00A04E92">
              <w:rPr>
                <w:b/>
                <w:noProof/>
              </w:rPr>
              <w:t>7</w:t>
            </w:r>
            <w:r w:rsidR="00280A0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80A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80A05">
              <w:rPr>
                <w:b/>
                <w:sz w:val="24"/>
                <w:szCs w:val="24"/>
              </w:rPr>
              <w:fldChar w:fldCharType="separate"/>
            </w:r>
            <w:r w:rsidR="00A04E92">
              <w:rPr>
                <w:b/>
                <w:noProof/>
              </w:rPr>
              <w:t>7</w:t>
            </w:r>
            <w:r w:rsidR="00280A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2E" w:rsidRDefault="00D7642E" w:rsidP="008C3616">
      <w:pPr>
        <w:spacing w:after="0" w:line="240" w:lineRule="auto"/>
      </w:pPr>
      <w:r>
        <w:separator/>
      </w:r>
    </w:p>
  </w:footnote>
  <w:footnote w:type="continuationSeparator" w:id="1">
    <w:p w:rsidR="00D7642E" w:rsidRDefault="00D7642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379CE">
      <w:rPr>
        <w:rFonts w:ascii="Arial Narrow" w:hAnsi="Arial Narrow"/>
        <w:sz w:val="16"/>
        <w:szCs w:val="16"/>
      </w:rPr>
      <w:t>7</w:t>
    </w:r>
    <w:r w:rsidR="003D6BA6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– </w:t>
    </w:r>
    <w:r w:rsidR="003D6BA6">
      <w:rPr>
        <w:rFonts w:ascii="Arial Narrow" w:hAnsi="Arial Narrow"/>
        <w:sz w:val="16"/>
        <w:szCs w:val="16"/>
      </w:rPr>
      <w:t>30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1F2"/>
    <w:rsid w:val="00011B34"/>
    <w:rsid w:val="00011DF6"/>
    <w:rsid w:val="00011ECF"/>
    <w:rsid w:val="00012B61"/>
    <w:rsid w:val="000133A5"/>
    <w:rsid w:val="00013690"/>
    <w:rsid w:val="000138C1"/>
    <w:rsid w:val="0001399C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1B8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0A05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2D9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4E92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42E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1725</Words>
  <Characters>9317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2016-11-30T16:16:00Z</dcterms:created>
  <dcterms:modified xsi:type="dcterms:W3CDTF">2016-11-30T16:16:00Z</dcterms:modified>
</cp:coreProperties>
</file>