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675923" w:rsidRPr="00F70F9D" w:rsidRDefault="00FD579D" w:rsidP="00F70F9D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923" w:rsidRPr="00F70F9D">
        <w:rPr>
          <w:rStyle w:val="Forte"/>
          <w:sz w:val="14"/>
          <w:szCs w:val="14"/>
        </w:rPr>
        <w:t>DECRETO Nº 3.864/2015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“Dispõe sobre o não ajuizamento de execução fiscal e o protesto dos créditos do Município de Jacutinga.”</w:t>
      </w:r>
    </w:p>
    <w:p w:rsid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    NOÉ FRANCISCO RODRIGUES, Prefeito Municipal da Estância Hidromineral de Jacutinga/MG, no uso de suas atribuições legais que lhe confere a Lei Orgânica Municipal, tendo em vista o disposto no parágrafo único do art. 1º da Lei Federal nº 9.492, de 10 de setembro de 1997, incluído pela Lei Federal nº 12.767, de 27 de dezembro de 2012: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                    DECRETA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Art. 1º A Secretaria Municipal de Administração, Finanças, Planejamento e Orçamento - SEAF poderá utilizar o protesto como meio de cobrança de créditos, tributários e não tributários, inscritos em dívida ativa, observados os critérios de eficiência administrativa e de custos de administração e cobrança.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Art. 2º Os créditos inscritos em dívida ativa, iguais ou inferiores a R$ 2.000,00 (dois mil reais), não serão objeto de execução fiscal, salvo determinação em contrário da Assessoria Jurídica do Município e da Secretaria Municipal de Administração, Finanças, Planejamento e Orçamento - SEAF.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Parágrafo único Os créditos de que trata o caput deste artigo deverão, prioritariamente, ser encaminhados para o protesto extrajudicial da Certidão da Dívida Ativa - CDA.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Art. 3º O Município de Jacutinga enviará por meio de arquivo eletrônico, assegurado o sigilo das informações, as Certidões de Dívida Ativa - CDA ao cartório competente para efetivação do protesto extrajudicial.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Parágrafo único As Certidões de Dívida Ativa - CDA deverão ser encaminhadas para o cartório competente, juntamente com as respectivas Guias de Recolhimento.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Art. 4º Após a remessa das Certidões de Dívida Ativa - CDA por meio do envio eletrônico do arquivo, e antes de registrado o protesto, o pagamento somente poderá ocorrer no cartório competente, ficando vedada, neste período, a emissão de guia de recolhimento.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§ 1º Efetuado o pagamento do crédito, os Tabelionatos de Protesto de Títulos ficam obrigados a efetuar o depósito do valor arrecadado mediante quitação da guia de recolhimento no primeiro dia útil subsequente ao do recebimento.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§ 2º Na hipótese de pagamento realizado mediante cheque administrativo ou visado, nominativo ao apresentante, ficam os tabeliães de protesto autorizados a endossá-lo e depositá-lo em sua conta ou de titularidade do cartório, a fim de viabilizar o recolhimento da GUIA.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Art. 5º Após a lavratura e registro do protesto, o pagamento deverá ser efetuado mediante guia de recolhimento emitida pela Secretaria Municipal de Administração, Finanças, Planejamento e Orçamento - SEAF.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Art. 6º O parcelamento do crédito poderá ser concedido após o registro do protesto, nos termos da legislação pertinente.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lastRenderedPageBreak/>
        <w:t>§ 1º Efetuado o pagamento do depósito inicial relativo ao parcelamento, será autorizado o cancelamento do protesto, que somente deverá ser efetivado após o pagamento dos emolumentos, taxas e demais despesas previstas em lei.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§ 2º Na hipótese de cancelamento do parcelamento, será apurado o saldo devedor remanescente, podendo a CDA ser novamente enviada a protesto.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Art. 7º Fica a Assessoria Jurídica do Município autorizada a desistir das execuções fiscais cujo crédito exequendo seja inferior a R$ 2.000,00 (dois mil reais), desde que não haja incidência de causa de suspensão da exigibilidade do crédito em execução.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Parágrafo único As Certidões de Dívida Ativa - CDA relativas às execuções fiscais indicadas no caput deverão ser encaminhadas ao protesto extrajudicial, após análise de sua viabilidade pela Secretaria Municipal de Administração, Finanças, Planejamento e Orçamento - SEAF.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>Art. 8º A cobrança da dívida ativa do Município observará o seguinte procedimento:</w:t>
      </w:r>
    </w:p>
    <w:p w:rsidR="00675923" w:rsidRPr="00675923" w:rsidRDefault="00675923" w:rsidP="00675923">
      <w:pPr>
        <w:pStyle w:val="NormalWeb"/>
        <w:rPr>
          <w:sz w:val="14"/>
          <w:szCs w:val="14"/>
        </w:rPr>
      </w:pPr>
      <w:r w:rsidRPr="00675923">
        <w:rPr>
          <w:sz w:val="14"/>
          <w:szCs w:val="14"/>
        </w:rPr>
        <w:t>    I - vencido o prazo para o pagamento do crédito tributário e não tributário, ocorrerá sua inscrição em dívida ativa;</w:t>
      </w:r>
      <w:r w:rsidRPr="00675923">
        <w:rPr>
          <w:sz w:val="14"/>
          <w:szCs w:val="14"/>
        </w:rPr>
        <w:br/>
        <w:t>    II - após a inscrição em dívida ativa, o crédito tributário e não tributário será cobrado pela via administrativa pelo período de 90 (noventa) dias;</w:t>
      </w:r>
      <w:r w:rsidRPr="00675923">
        <w:rPr>
          <w:sz w:val="14"/>
          <w:szCs w:val="14"/>
        </w:rPr>
        <w:br/>
        <w:t>    III - vencido o prazo de que trata o inciso II deste artigo sem pagamento, a CDA representativa do crédito tributário e não tributário será remetida a protesto na forma indicada neste Decreto;</w:t>
      </w:r>
      <w:r w:rsidRPr="00675923">
        <w:rPr>
          <w:sz w:val="14"/>
          <w:szCs w:val="14"/>
        </w:rPr>
        <w:br/>
        <w:t>    IV - após 12 (doze) meses do protesto do título, caso não haja pagamento do crédito tributário e não tributário, será ajuizada execução fiscal para cobrança da CDA.</w:t>
      </w:r>
    </w:p>
    <w:p w:rsidR="00675923" w:rsidRPr="00675923" w:rsidRDefault="00675923" w:rsidP="00675923">
      <w:pPr>
        <w:pStyle w:val="NormalWeb"/>
        <w:rPr>
          <w:sz w:val="14"/>
          <w:szCs w:val="14"/>
        </w:rPr>
      </w:pPr>
      <w:r w:rsidRPr="00675923">
        <w:rPr>
          <w:sz w:val="14"/>
          <w:szCs w:val="14"/>
        </w:rPr>
        <w:t>Art. 9º Este Decreto entra em vigor na data de sua publicação, revogadas as disposições em contrário.</w:t>
      </w:r>
    </w:p>
    <w:p w:rsidR="00675923" w:rsidRPr="00675923" w:rsidRDefault="00675923" w:rsidP="00675923">
      <w:pPr>
        <w:pStyle w:val="NormalWeb"/>
        <w:rPr>
          <w:sz w:val="14"/>
          <w:szCs w:val="14"/>
        </w:rPr>
      </w:pPr>
      <w:r w:rsidRPr="00675923">
        <w:rPr>
          <w:sz w:val="14"/>
          <w:szCs w:val="14"/>
        </w:rPr>
        <w:t>Prefeitura Municipal de Jacutinga, em 21 de outubro de 2015.</w:t>
      </w:r>
    </w:p>
    <w:p w:rsidR="00675923" w:rsidRPr="00675923" w:rsidRDefault="00675923" w:rsidP="00675923">
      <w:pPr>
        <w:pStyle w:val="NormalWeb"/>
        <w:rPr>
          <w:sz w:val="14"/>
          <w:szCs w:val="14"/>
        </w:rPr>
      </w:pPr>
      <w:r w:rsidRPr="00675923">
        <w:rPr>
          <w:sz w:val="14"/>
          <w:szCs w:val="14"/>
        </w:rPr>
        <w:t>NOÉ FRANCISCO RODRIGUES            </w:t>
      </w:r>
      <w:r w:rsidRPr="00675923">
        <w:rPr>
          <w:sz w:val="14"/>
          <w:szCs w:val="14"/>
        </w:rPr>
        <w:br/>
        <w:t>Prefeito Municipal</w:t>
      </w:r>
    </w:p>
    <w:p w:rsidR="00675923" w:rsidRPr="00675923" w:rsidRDefault="00675923" w:rsidP="00675923">
      <w:pPr>
        <w:pStyle w:val="NormalWeb"/>
        <w:rPr>
          <w:sz w:val="14"/>
          <w:szCs w:val="14"/>
        </w:rPr>
      </w:pPr>
      <w:r w:rsidRPr="00675923">
        <w:rPr>
          <w:sz w:val="14"/>
          <w:szCs w:val="14"/>
        </w:rPr>
        <w:br/>
        <w:t>EDUARDO BORTOLOTO FILHO</w:t>
      </w:r>
      <w:r w:rsidRPr="00675923">
        <w:rPr>
          <w:sz w:val="14"/>
          <w:szCs w:val="14"/>
        </w:rPr>
        <w:br/>
        <w:t>Secretário – SEAF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</w:p>
    <w:p w:rsidR="00675923" w:rsidRPr="00675923" w:rsidRDefault="00675923" w:rsidP="00675923">
      <w:pPr>
        <w:pStyle w:val="NormalWeb"/>
        <w:jc w:val="center"/>
        <w:rPr>
          <w:sz w:val="14"/>
          <w:szCs w:val="14"/>
        </w:rPr>
      </w:pPr>
      <w:r w:rsidRPr="00675923">
        <w:rPr>
          <w:sz w:val="14"/>
          <w:szCs w:val="14"/>
        </w:rPr>
        <w:t>Departamento de Licitações, Contratos e Convênios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br/>
      </w:r>
      <w:r w:rsidRPr="00675923">
        <w:rPr>
          <w:rStyle w:val="Forte"/>
          <w:sz w:val="14"/>
          <w:szCs w:val="14"/>
        </w:rPr>
        <w:t>PUBLICAÇÃO DE AVISO DE LICITAÇÃO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  <w:r w:rsidRPr="00675923">
        <w:rPr>
          <w:sz w:val="14"/>
          <w:szCs w:val="14"/>
        </w:rPr>
        <w:t xml:space="preserve">PREFEITURA MUNICIPAL DE JACUTINGA – MG. Aviso de Licitação. Encontra-se aberta junto a esta Prefeitura Municipal o Processo nº. 646/2015, modalidade Pregão Presencial nº 96/2015, do tipo menor preço por item, para o registro de preços de serviços funerários e de traslado de corpos, conforme discriminação contida no Anexo I do edital. O credenciamento e abertura dos envelopes dar-se-á no dia 09.11.2015,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675923">
          <w:rPr>
            <w:rStyle w:val="Hyperlink"/>
            <w:sz w:val="14"/>
            <w:szCs w:val="14"/>
          </w:rPr>
          <w:t>edital@jacutinga.mg.gov.br</w:t>
        </w:r>
      </w:hyperlink>
      <w:r w:rsidRPr="00675923">
        <w:rPr>
          <w:sz w:val="14"/>
          <w:szCs w:val="14"/>
        </w:rPr>
        <w:t xml:space="preserve"> , a/c Eduardo Grassi Moredo – Diretor do Setor de Compras e Licitações.</w:t>
      </w: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</w:p>
    <w:p w:rsidR="00675923" w:rsidRPr="00675923" w:rsidRDefault="00675923" w:rsidP="00675923">
      <w:pPr>
        <w:pStyle w:val="NormalWeb"/>
        <w:jc w:val="both"/>
        <w:rPr>
          <w:sz w:val="14"/>
          <w:szCs w:val="14"/>
        </w:rPr>
      </w:pPr>
    </w:p>
    <w:p w:rsidR="007150E3" w:rsidRDefault="007150E3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F70F9D">
          <w:headerReference w:type="default" r:id="rId11"/>
          <w:footerReference w:type="default" r:id="rId12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22" w:rsidRDefault="00A07022" w:rsidP="008C3616">
      <w:pPr>
        <w:spacing w:after="0" w:line="240" w:lineRule="auto"/>
      </w:pPr>
      <w:r>
        <w:separator/>
      </w:r>
    </w:p>
  </w:endnote>
  <w:endnote w:type="continuationSeparator" w:id="0">
    <w:p w:rsidR="00A07022" w:rsidRDefault="00A0702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473F4E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473F4E">
              <w:rPr>
                <w:b/>
                <w:noProof/>
              </w:rPr>
              <w:t>2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22" w:rsidRDefault="00A07022" w:rsidP="008C3616">
      <w:pPr>
        <w:spacing w:after="0" w:line="240" w:lineRule="auto"/>
      </w:pPr>
      <w:r>
        <w:separator/>
      </w:r>
    </w:p>
  </w:footnote>
  <w:footnote w:type="continuationSeparator" w:id="0">
    <w:p w:rsidR="00A07022" w:rsidRDefault="00A0702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30</w:t>
    </w:r>
    <w:r w:rsidR="00675923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05942">
      <w:rPr>
        <w:rFonts w:ascii="Arial Narrow" w:hAnsi="Arial Narrow"/>
        <w:sz w:val="16"/>
        <w:szCs w:val="16"/>
      </w:rPr>
      <w:t>2</w:t>
    </w:r>
    <w:r w:rsidR="00675923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3F4E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16C57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7B1D"/>
    <w:rsid w:val="00952305"/>
    <w:rsid w:val="0095236E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57B2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022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43BB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j2VHb5c0kAjHYTGLGrv3Sa41TPg=</DigestValue>
    </Reference>
    <Reference URI="#idOfficeObject" Type="http://www.w3.org/2000/09/xmldsig#Object">
      <DigestMethod Algorithm="http://www.w3.org/2000/09/xmldsig#sha1"/>
      <DigestValue>CFMJ2Tp7Sr7FJRRL9CzhSyLVavY=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BlNF/EJR/at7diB7SMZEj2ZQfOE=</DigestValue>
    </Reference>
  </SignedInfo>
  <SignatureValue>UE6VR+i6XXbZ3qvVM8v10xUhtFlCgyEvwPTQ2NXJABVsznlnn0qxI5OHs0p4+Y1XXusUpHtx84mV
rq0KVPUM/ZKFMOEHJlLoEDwj9gXg+u/fEL/tO/DwMC0XYjBdHau1R7nsqMl2vzjfXPteCjduWofp
ekcF5JpSmMd7yNxUHKBIjntpjWMjgtAAtqVqHo7x2Uk/fTQ/M2GcT9Jge3WVCi5oR841BNFPhav8
rTko7inzQjBatelUTm6T1HkzIAfqeZfVBu/60WAurLjUVeAstdwVm9Kzh7q/wWQCclbemzwRuiJX
Aq77u18CXlTtWf+al3S7eRrQ//1ukcOQOvLz8Q==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L4q7TlCQO0spCAJmzWt1b7NCocM=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gHotoTQwF2Ulv2nJKQXqc77yFT4=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/F5Xr9AGvnaIditpqBkbvg1msCg=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0a/Tl+O3Z679SnFKLu6f16FaqIg=</DigestValue>
      </Reference>
      <Reference URI="/word/document.xml?ContentType=application/vnd.openxmlformats-officedocument.wordprocessingml.document.main+xml">
        <DigestMethod Algorithm="http://www.w3.org/2000/09/xmldsig#sha1"/>
        <DigestValue>KNhvhPyzDdvhsiuiZxyXpM8HrXQ=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NH5YgnE7XGhJjnIw/8n+ej78+/c=</DigestValue>
      </Reference>
      <Reference URI="/word/footer1.xml?ContentType=application/vnd.openxmlformats-officedocument.wordprocessingml.footer+xml">
        <DigestMethod Algorithm="http://www.w3.org/2000/09/xmldsig#sha1"/>
        <DigestValue>gOVw9Jj5MXcciElQ9RnF85a0oyg=</DigestValue>
      </Reference>
      <Reference URI="/word/header1.xml?ContentType=application/vnd.openxmlformats-officedocument.wordprocessingml.header+xml">
        <DigestMethod Algorithm="http://www.w3.org/2000/09/xmldsig#sha1"/>
        <DigestValue>gPxaeydthZzaTnp2/PcS2SCfVqk=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Mp84xr+uBmft/zartVIV/RG7xrs=</DigestValue>
      </Reference>
    </Manifest>
    <SignatureProperties>
      <SignatureProperty Id="idSignatureTime" Target="#idPackageSignature">
        <mdssi:SignatureTime>
          <mdssi:Format>YYYY-MM-DDThh:mm:ssTZD</mdssi:Format>
          <mdssi:Value>2015-10-26T18:27:21Z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2015-10-26T18:27:21Z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B846-9329-40AA-A490-C43946C0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2015-10-26T18:27:00Z</dcterms:created>
  <dcterms:modified xsi:type="dcterms:W3CDTF">2015-10-26T18:27:00Z</dcterms:modified>
</cp:coreProperties>
</file>