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483D5E" w:rsidRPr="00483D5E" w:rsidRDefault="00483D5E" w:rsidP="00AE427A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E427A">
        <w:rPr>
          <w:rFonts w:ascii="Helvetica" w:eastAsia="Times New Roman" w:hAnsi="Helvetica" w:cs="Helvetica"/>
          <w:b/>
          <w:bCs/>
          <w:sz w:val="14"/>
          <w:szCs w:val="14"/>
        </w:rPr>
        <w:t>DECRETO Nº 03830, de 28 de agosto de 2015</w:t>
      </w:r>
    </w:p>
    <w:p w:rsidR="00483D5E" w:rsidRPr="00483D5E" w:rsidRDefault="00483D5E" w:rsidP="00483D5E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AE427A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483D5E" w:rsidRPr="00483D5E" w:rsidRDefault="00483D5E" w:rsidP="00483D5E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483D5E" w:rsidRPr="00483D5E" w:rsidRDefault="00483D5E" w:rsidP="00483D5E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83D5E" w:rsidRPr="00483D5E" w:rsidRDefault="00483D5E" w:rsidP="00483D5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especificadas:R$ 209.040,00 (duzentos e nove mil quarenta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483D5E" w:rsidRPr="00483D5E" w:rsidTr="00AE427A">
        <w:trPr>
          <w:trHeight w:val="27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3.440,00</w:t>
            </w:r>
          </w:p>
        </w:tc>
      </w:tr>
      <w:tr w:rsidR="00483D5E" w:rsidRPr="00483D5E" w:rsidTr="00AE427A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4.100,00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9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2.600,00</w:t>
            </w:r>
          </w:p>
        </w:tc>
      </w:tr>
      <w:tr w:rsidR="00483D5E" w:rsidRPr="00483D5E" w:rsidTr="00AE427A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514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483D5E" w:rsidRPr="00483D5E" w:rsidTr="00AE427A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8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83D5E" w:rsidRPr="00483D5E" w:rsidTr="00AE427A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483D5E" w:rsidRPr="00483D5E" w:rsidTr="00AE427A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201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3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596"/>
        <w:gridCol w:w="654"/>
      </w:tblGrid>
      <w:tr w:rsidR="00483D5E" w:rsidRPr="00483D5E" w:rsidTr="00AE427A">
        <w:trPr>
          <w:trHeight w:val="277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8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02.11.03.08.244.0005.2.089 - </w:t>
            </w: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483D5E" w:rsidRPr="00483D5E" w:rsidTr="00AE427A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83D5E" w:rsidRPr="00483D5E" w:rsidTr="00AE427A">
        <w:trPr>
          <w:trHeight w:val="192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1" w:type="pct"/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209.040,00</w:t>
            </w:r>
          </w:p>
        </w:tc>
      </w:tr>
      <w:tr w:rsidR="00483D5E" w:rsidRPr="00483D5E" w:rsidTr="00AE427A">
        <w:trPr>
          <w:trHeight w:val="43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483D5E" w:rsidRPr="00483D5E" w:rsidTr="00AE427A">
        <w:trPr>
          <w:trHeight w:val="277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840,00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2.850,00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483D5E" w:rsidRPr="00483D5E" w:rsidTr="00AE427A">
        <w:trPr>
          <w:trHeight w:val="201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718"/>
        <w:gridCol w:w="595"/>
        <w:gridCol w:w="661"/>
      </w:tblGrid>
      <w:tr w:rsidR="00483D5E" w:rsidRPr="00483D5E" w:rsidTr="00AE427A">
        <w:trPr>
          <w:trHeight w:val="277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323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457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458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54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15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209.040,00</w:t>
            </w:r>
          </w:p>
        </w:tc>
      </w:tr>
      <w:tr w:rsidR="00483D5E" w:rsidRPr="00483D5E" w:rsidTr="00AE427A">
        <w:trPr>
          <w:trHeight w:val="2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483D5E" w:rsidRPr="00483D5E" w:rsidRDefault="00483D5E" w:rsidP="00483D5E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Jacutinga, 28 de agosto de 2015.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789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171"/>
      </w:tblGrid>
      <w:tr w:rsidR="00483D5E" w:rsidRPr="00483D5E" w:rsidTr="00483D5E">
        <w:trPr>
          <w:trHeight w:val="236"/>
        </w:trPr>
        <w:tc>
          <w:tcPr>
            <w:tcW w:w="3880" w:type="dxa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83D5E" w:rsidRPr="00483D5E" w:rsidTr="00483D5E">
        <w:trPr>
          <w:trHeight w:val="340"/>
        </w:trPr>
        <w:tc>
          <w:tcPr>
            <w:tcW w:w="3880" w:type="dxa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AE427A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E427A">
        <w:rPr>
          <w:rFonts w:ascii="Helvetica" w:eastAsia="Times New Roman" w:hAnsi="Helvetica" w:cs="Helvetica"/>
          <w:b/>
          <w:bCs/>
          <w:sz w:val="14"/>
          <w:szCs w:val="14"/>
        </w:rPr>
        <w:t>DECRETO Nº 03833, de 31 de agosto de 2015</w:t>
      </w:r>
    </w:p>
    <w:p w:rsidR="00483D5E" w:rsidRPr="00483D5E" w:rsidRDefault="00483D5E" w:rsidP="00483D5E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AE427A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483D5E" w:rsidRPr="00483D5E" w:rsidRDefault="00483D5E" w:rsidP="00483D5E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483D5E" w:rsidRPr="00483D5E" w:rsidRDefault="00483D5E" w:rsidP="00483D5E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83D5E" w:rsidRPr="00483D5E" w:rsidRDefault="00483D5E" w:rsidP="00483D5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especificadas:R$ 92.500,00 (noventa e dois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483D5E" w:rsidRPr="00483D5E" w:rsidTr="00AE427A">
        <w:trPr>
          <w:trHeight w:val="277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02.06.02.12.361.0002.2.015 - MANUTENCAO </w:t>
            </w: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ATIVIDADES ENSINO FUNDAMENTAL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171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483D5E" w:rsidRPr="00483D5E" w:rsidTr="00AE427A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483D5E" w:rsidRPr="00483D5E" w:rsidTr="00AE427A">
        <w:trPr>
          <w:trHeight w:val="19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92.500,00</w:t>
            </w:r>
          </w:p>
        </w:tc>
      </w:tr>
      <w:tr w:rsidR="00483D5E" w:rsidRPr="00483D5E" w:rsidTr="00AE427A">
        <w:trPr>
          <w:trHeight w:val="43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483D5E" w:rsidRPr="00483D5E" w:rsidTr="00AE427A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172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3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83D5E" w:rsidRPr="00483D5E" w:rsidTr="00AE427A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83D5E" w:rsidRPr="00483D5E" w:rsidRDefault="00483D5E" w:rsidP="00483D5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483D5E" w:rsidRPr="00483D5E" w:rsidTr="00AE427A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AE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83D5E" w:rsidRPr="00483D5E" w:rsidTr="00AE427A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02.06.05.12.306.0002.2.020 - MANUTENCAO MERENDA ESCOLAR - RECURSOS </w:t>
            </w: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PROPRIOS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483D5E" w:rsidRPr="00483D5E" w:rsidTr="00AE427A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483D5E" w:rsidRPr="00483D5E" w:rsidTr="00AE427A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483D5E" w:rsidRPr="00483D5E" w:rsidTr="00AE427A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483D5E" w:rsidRPr="00483D5E" w:rsidRDefault="00483D5E" w:rsidP="00483D5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92.500,00</w:t>
            </w:r>
          </w:p>
        </w:tc>
      </w:tr>
      <w:tr w:rsidR="00483D5E" w:rsidRPr="00483D5E" w:rsidTr="00AE427A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83D5E" w:rsidRPr="00483D5E" w:rsidRDefault="00483D5E" w:rsidP="00483D5E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483D5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Helvetica" w:eastAsia="Times New Roman" w:hAnsi="Helvetica" w:cs="Helvetica"/>
          <w:sz w:val="14"/>
          <w:szCs w:val="14"/>
        </w:rPr>
        <w:t>Jacutinga, 31 de agosto de 2015.</w:t>
      </w:r>
    </w:p>
    <w:p w:rsidR="00483D5E" w:rsidRPr="00483D5E" w:rsidRDefault="00483D5E" w:rsidP="00483D5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483D5E" w:rsidRPr="00483D5E" w:rsidTr="00AE427A">
        <w:trPr>
          <w:trHeight w:val="236"/>
        </w:trPr>
        <w:tc>
          <w:tcPr>
            <w:tcW w:w="2357" w:type="pct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83D5E" w:rsidRPr="00483D5E" w:rsidTr="00AE427A">
        <w:trPr>
          <w:trHeight w:val="340"/>
        </w:trPr>
        <w:tc>
          <w:tcPr>
            <w:tcW w:w="2357" w:type="pct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83D5E" w:rsidRPr="00483D5E" w:rsidRDefault="00483D5E" w:rsidP="0048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483D5E" w:rsidRPr="00483D5E" w:rsidRDefault="00483D5E" w:rsidP="00483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483D5E" w:rsidRPr="00483D5E" w:rsidRDefault="00483D5E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42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83D5E" w:rsidRPr="00483D5E" w:rsidRDefault="00483D5E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470/2015 – PREGÃO PRESENCIAL N° 078/2015 - OBJETO: REGISTRO DE PREÇOS DE SERVIÇOS DE TOPOGRAFIA, PARA ATENDER AS NECESSIDADES DA SECRETARIA MUNICIPAL DE OBRAS, SERVIÇOS E PLANEJAMENTO URBANO – CONTRATO N° 407/2015 ATA DE REGISTRO Nº A1012015 da empresa RICARDO RENNO VIANNA,CPF nº 352.507.126-49, com  valor estimado de R$ 184.500,00(cento e oitenta e quatro mil e quinhentos reais) -  PRAZO: 31.12.2015 (TODAVIA, A CONTRATADA VINCULADA AO PRAZO DE VALIDADE DA ATA DE REGISTRO DE PREÇOS, PARA FINS DE CONTRATAÇÃO QUE, NO CASO, É DE UM ANO) – ASS.: 17.09.2015 – FICHA ORÇAMENTÁRIA (397) 02 10 03 26 782 0006 2.058 339039 - NOÉ FRANCISCO RODRIGUES – PREFEITO MUNICIPAL.</w:t>
      </w:r>
    </w:p>
    <w:p w:rsidR="00483D5E" w:rsidRPr="00483D5E" w:rsidRDefault="00483D5E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</w:r>
      <w:r w:rsidRPr="00AE427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A101/2015</w:t>
      </w:r>
    </w:p>
    <w:p w:rsidR="00483D5E" w:rsidRPr="00483D5E" w:rsidRDefault="00483D5E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PROCESSO LICITATÓRIO Nº 0470/2015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PREGÃO PRESENCIAL Nº 078/2015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REGISTRO DE PREÇOS Nº 064/2015</w:t>
      </w:r>
    </w:p>
    <w:p w:rsidR="00483D5E" w:rsidRDefault="00483D5E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Aos dias dezessete do mês de setembro do ano de dois mil e quinze, na sala de reunião da Comissão Permanente de Licitações da Prefeitura Municipal de Jacutinga, Estado de Minas Gerais, localizada na Praça dos Andradas, s/n, o Município de Jacutinga e a pessoa física Ricardo Rennó Vianna Portador do CPF nº 352.507.126-49, situado a Rua Santa Catarina nº 37, Jd Dea na cidade de Jacutinga no estado de Minas Gerais, acordam proceder, nos termos do Decreto nº 3.555 de 08/08/2000 e alterações posteriores e Decreto nº 1.670, de  07/01/2005, que institui o Registro de Preços, ao registro de preços referente ao(s) item(s) abaixo discriminado(s), com seu respectivo valor unitário.</w:t>
      </w:r>
    </w:p>
    <w:p w:rsidR="00AE427A" w:rsidRPr="00483D5E" w:rsidRDefault="00AE427A" w:rsidP="00483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790"/>
        <w:gridCol w:w="343"/>
        <w:gridCol w:w="335"/>
        <w:gridCol w:w="391"/>
        <w:gridCol w:w="367"/>
        <w:gridCol w:w="452"/>
        <w:gridCol w:w="533"/>
      </w:tblGrid>
      <w:tr w:rsidR="00AE427A" w:rsidRPr="00483D5E" w:rsidTr="00AE427A">
        <w:trPr>
          <w:trHeight w:val="51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3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427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483D5E" w:rsidRPr="00483D5E" w:rsidTr="00AE427A">
        <w:trPr>
          <w:trHeight w:val="30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23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SERV DE TOPOGRAFIA POR DIA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38705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DIA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180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1.025,00 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184.500,00 </w:t>
            </w:r>
          </w:p>
        </w:tc>
      </w:tr>
      <w:tr w:rsidR="00483D5E" w:rsidRPr="00483D5E" w:rsidTr="00AE427A">
        <w:trPr>
          <w:trHeight w:val="300"/>
        </w:trPr>
        <w:tc>
          <w:tcPr>
            <w:tcW w:w="25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08 horas de serviço por dia, consistindo</w:t>
            </w:r>
          </w:p>
        </w:tc>
        <w:tc>
          <w:tcPr>
            <w:tcW w:w="45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300"/>
        </w:trPr>
        <w:tc>
          <w:tcPr>
            <w:tcW w:w="25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em serviços de levantamento planimétrico, .</w:t>
            </w:r>
          </w:p>
        </w:tc>
        <w:tc>
          <w:tcPr>
            <w:tcW w:w="45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300"/>
        </w:trPr>
        <w:tc>
          <w:tcPr>
            <w:tcW w:w="253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 xml:space="preserve">planialtimétrico e levantamento cadastral de áreas </w:t>
            </w:r>
          </w:p>
        </w:tc>
        <w:tc>
          <w:tcPr>
            <w:tcW w:w="45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83D5E" w:rsidRPr="00483D5E" w:rsidTr="00AE427A">
        <w:trPr>
          <w:trHeight w:val="300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ahoma" w:eastAsia="Times New Roman" w:hAnsi="Tahoma" w:cs="Tahoma"/>
                <w:sz w:val="14"/>
                <w:szCs w:val="14"/>
              </w:rPr>
              <w:t>localizadas no Município de Jacutinga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D5E" w:rsidRPr="00483D5E" w:rsidRDefault="00483D5E" w:rsidP="0048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83D5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17/09/2016 Nada mais havendo a ser declarado, foi encerrada a presente Ata que, após lida e aprovada, segue assinada pelas partes.</w:t>
      </w: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Jacutinga, 17 de setembro de 2015.</w:t>
      </w: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RICARDO RENNÓ VIANNA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CPF Nº 352.507.126-49</w:t>
      </w: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483D5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483D5E" w:rsidRPr="00483D5E" w:rsidRDefault="00483D5E" w:rsidP="00AE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83D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Default="00D72DE6" w:rsidP="00E97EDE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87" w:rsidRDefault="008A6A87" w:rsidP="008C3616">
      <w:pPr>
        <w:spacing w:after="0" w:line="240" w:lineRule="auto"/>
      </w:pPr>
      <w:r>
        <w:separator/>
      </w:r>
    </w:p>
  </w:endnote>
  <w:endnote w:type="continuationSeparator" w:id="0">
    <w:p w:rsidR="008A6A87" w:rsidRDefault="008A6A8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2E31E8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2E31E8">
              <w:rPr>
                <w:b/>
                <w:noProof/>
              </w:rPr>
              <w:t>5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87" w:rsidRDefault="008A6A87" w:rsidP="008C3616">
      <w:pPr>
        <w:spacing w:after="0" w:line="240" w:lineRule="auto"/>
      </w:pPr>
      <w:r>
        <w:separator/>
      </w:r>
    </w:p>
  </w:footnote>
  <w:footnote w:type="continuationSeparator" w:id="0">
    <w:p w:rsidR="008A6A87" w:rsidRDefault="008A6A8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2D33B9B" wp14:editId="3CA2763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483D5E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F3ECF">
      <w:rPr>
        <w:rFonts w:ascii="Arial Narrow" w:hAnsi="Arial Narrow"/>
        <w:sz w:val="16"/>
        <w:szCs w:val="16"/>
      </w:rPr>
      <w:t>2</w:t>
    </w:r>
    <w:r w:rsidR="00483D5E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31E8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132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A6A87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748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dM1i+LDDZx8G7RjrT3fl1lBajrw=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wRB+fd8zHml5c7kl9txnzycmUyk=</DigestValue>
    </Reference>
  </SignedInfo>
  <SignatureValue>AwgDp8W6/29rVPiRjUETNHP9u0kmUi4iapwAtcA/qhB521sFDxkCeXbqPJdVYqGUHqUeEbOy8r7t
pA0bFrsABtq6NmNG9TUE2QKdJH37LwpnpkBgLHHoHYJZKmyGIxQ+j/AIb096mFTRYRk66X/kwc88
yWRdziQAzg+INx9r5Fr54jyvTCUVwgJ0h1MA15NhfID453mvttr+mdIWZ1SoxwGGNce1NuYrv+fZ
z+l3PlSH/D1xAS70yKp748taslDN4R4Qg+eiedS9K5omWAlIhlWEjVdF4qOMocRj5opQEwpfYBTp
JxGnZRHUxFjFaSzQO0H2tEafAt26dd1HuNyjZg==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84BCIwdIOIJcBCYONS/Kz0IeCTo=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dGRX4P4skngYC8mVKbXt52vo4pI=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iBYHFjN8nm9jIdL0OJnhfrmYndA=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Oj2+DvjYZk1GIRxVwytNJMJj5DM=</DigestValue>
      </Reference>
      <Reference URI="/word/document.xml?ContentType=application/vnd.openxmlformats-officedocument.wordprocessingml.document.main+xml">
        <DigestMethod Algorithm="http://www.w3.org/2000/09/xmldsig#sha1"/>
        <DigestValue>jqw5uSg5xtwoF+H7uvFnZUic+Aw=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pDGyBk+vKclZ3bJzHjjUmcSOBG4=</DigestValue>
      </Reference>
      <Reference URI="/word/footer1.xml?ContentType=application/vnd.openxmlformats-officedocument.wordprocessingml.footer+xml">
        <DigestMethod Algorithm="http://www.w3.org/2000/09/xmldsig#sha1"/>
        <DigestValue>R9mxE94szAW6ZQS97Icnee+5jgI=</DigestValue>
      </Reference>
      <Reference URI="/word/footnotes.xml?ContentType=application/vnd.openxmlformats-officedocument.wordprocessingml.footnotes+xml">
        <DigestMethod Algorithm="http://www.w3.org/2000/09/xmldsig#sha1"/>
        <DigestValue>MKiYDNLrXikSivonNLWu6bKnxKE=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2015-09-25T16:35:02Z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2015-09-25T16:35:02Z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2675-F750-4FA6-940C-D031919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2177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2015-09-25T16:34:00Z</dcterms:created>
  <dcterms:modified xsi:type="dcterms:W3CDTF">2015-09-25T16:34:00Z</dcterms:modified>
</cp:coreProperties>
</file>