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P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2.819/2016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“Constitui Comissão Especial para fins de avaliar os imóveis que especifica e estabelece outras providências.”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O Prefeito Municipal de Jacutinga, Estado de Minas Gerais, no uso de suas atribuições legais,            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R E S O L V E: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Art. 1º. Nomear os servidores municipais, Luciano Marcaccini Tadini, Ivan Antonio de Almeida e Antonio Bresci, para, sob a presidência do primeiro, avaliarem o valor alcançado pelos imóveis abaixo relacionados junto ao mercado imobiliário local, para efeito de eventual permuta entre os mesmos para implantação de Ponte no loteamento Cesar Matile, a saber: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Imóvel 1: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“Terreno de 426,25m² (quatrocentos e vinte e seis metros e vinte e cinco decímetros quadrados), com 11 m (onze metros) de frente para a Rua Cafarnaum , lado impar da numeração urbana, Vila Nazaré desta cidade, a contar 56,10m da divisa da casa n°. 1.879, 11,28m no fundo, confrontando, pelo Ribeirão Santo Antonio, com Geni Matile Gomes, 37,50m de um lado confrontado com o imóvel constante da matricula 6.294, 40m de outro, confrontando com o imóvel constante da matricula 6.296.”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Registrado no Serviço de Registro de Imóveis deste Município sob n° 6.295 de propriedade do Sr. Roberto Carlos Claro, CPF/MF n° 804.481.276/87, conforme matricula anexa – que passa a ser parte integrante desta portaria.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Imóvel 2: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Conjunto de 5 (cinco) lotes de números 19 a 23 totalizando 620,95m² (seiscentos e vinte metros e noventa e cinco decímetros quadrados) localizados na Rua Corinto Guidi, Bairro Coronel Rennó, conforme mapa anexo – que passa a ser parte integrante desta portaria.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Art. 2º. A Comissão de Avaliação, ora nomeada, deverá apresentar laudos de avaliação, estipulando os valores máximos alcançados pelos imóveis perante o mercado imobiliário, para destinação que se pretende.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Art. 3º. Ao proceder à avaliação, a Comissão levará em conta, especialmente:</w:t>
      </w:r>
    </w:p>
    <w:p w:rsidR="007957C8" w:rsidRPr="007957C8" w:rsidRDefault="007957C8" w:rsidP="0079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I - ¬a localização do imóvel;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II - suas dimensões;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 xml:space="preserve">III - circunstância de existir sobre o imóvel ocupação que o majore ou deprecie; 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IV – existência de benfeitorias;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V – existência de equipamentos públicos e infra-estrutura;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VI - ¬o valor dos imóveis na região, segundo dados obtidos junto a instituições oficiais, inclusive financeiras, no fisco Federal ou Municipal e em outras fontes, se possível.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 xml:space="preserve">Parágrafo único. No procedimento da avaliação serão utilizados critérios da prática do mercado imobiliário, observando-se critérios como ocupações, 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lastRenderedPageBreak/>
        <w:t>localização, infra-estrutura, iluminação pública, rede de esgotos e abastecimento de água e relevo.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Art. 4º. Fica declinado o prazo máximo de 15 (quinze) dias para conclusão dos trabalhos pela Comissão Especial ora criada.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Art. 5º. Esta Portaria entra em vigor na data de sua publicação.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Registre-se; Publique-se; e Cumpra-se.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Jacutinga, 22 de Fevereiro de 2016.</w:t>
      </w:r>
    </w:p>
    <w:p w:rsidR="007957C8" w:rsidRPr="007957C8" w:rsidRDefault="007957C8" w:rsidP="0079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957C8" w:rsidRPr="007957C8" w:rsidRDefault="007957C8" w:rsidP="0079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957C8">
        <w:rPr>
          <w:rFonts w:ascii="Times New Roman" w:eastAsia="Times New Roman" w:hAnsi="Times New Roman" w:cs="Times New Roman"/>
          <w:sz w:val="14"/>
          <w:szCs w:val="14"/>
        </w:rPr>
        <w:t>EDUARDO BORTOLLOTO FILHO</w:t>
      </w:r>
      <w:r w:rsidRPr="007957C8">
        <w:rPr>
          <w:rFonts w:ascii="Times New Roman" w:eastAsia="Times New Roman" w:hAnsi="Times New Roman" w:cs="Times New Roman"/>
          <w:sz w:val="14"/>
          <w:szCs w:val="14"/>
        </w:rPr>
        <w:br/>
        <w:t>Secretário - SEAF</w:t>
      </w:r>
    </w:p>
    <w:p w:rsidR="007957C8" w:rsidRDefault="007957C8" w:rsidP="00795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50A8E" w:rsidRPr="007957C8" w:rsidRDefault="00550A8E" w:rsidP="00795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A206B4" w:rsidRPr="00A206B4" w:rsidRDefault="00A206B4" w:rsidP="00A206B4">
      <w:pPr>
        <w:pStyle w:val="NormalWeb"/>
        <w:jc w:val="center"/>
        <w:rPr>
          <w:sz w:val="14"/>
          <w:szCs w:val="14"/>
        </w:rPr>
      </w:pPr>
      <w:r w:rsidRPr="00A206B4">
        <w:rPr>
          <w:sz w:val="14"/>
          <w:szCs w:val="14"/>
        </w:rPr>
        <w:t>Departamento de Licitações, Contratos e Convênios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t> 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rStyle w:val="Forte"/>
          <w:sz w:val="14"/>
          <w:szCs w:val="14"/>
        </w:rPr>
        <w:t>EXTRATO PARA PUBLICAÇÃO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br/>
        <w:t>PREFEITURA MUNICIPAL DE JACUTINGA – MG. Contrato Administrativo n.º 226/2014. Termo Aditivo. Contratada: Porto Seguro Companhia de Seguros Gerais.  Objeto: Contratação de Serviço de Seguro de Veículo - Acréscimo Contratual de um Seguro de Veiculo II. Valor do Aditamento: R$ 385,95 (Trezentos e Oitenta e Cinco Reais e Noventa e Cinco Centavos) Dotação Orçamentária: 349 - 020809 101220007 2.040 339039. Fundamento Legal: Art. 65, I, “b”, § 1º da Lei nº 8.666/93. Data Assinatura: 22.02.2016. Noé Francisco Rodrigues - Prefeito Municipal.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t> 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t xml:space="preserve">PREFEITURA MUNICIPAL DE JACUTINGA – MG. Aviso de Licitação. Encontra-se aberta junto a esta Prefeitura Municipal o Processo nº. 099/2016, modalidade Pregão Presencial nº 14/2016, do tipo menor preço por item, para registro de preços de massa asfáltica para a Secretaria Municipal de Obras, Serviços e Planejamento Urbano. O credenciamento e abertura dos envelopes dar-se-á no dia 10.03.2016,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2" w:history="1">
        <w:r w:rsidRPr="00A206B4">
          <w:rPr>
            <w:rStyle w:val="Hyperlink"/>
            <w:sz w:val="14"/>
            <w:szCs w:val="14"/>
          </w:rPr>
          <w:t>edital@jacutinga.mg.gov.br</w:t>
        </w:r>
      </w:hyperlink>
      <w:r w:rsidRPr="00A206B4">
        <w:rPr>
          <w:sz w:val="14"/>
          <w:szCs w:val="14"/>
        </w:rPr>
        <w:t xml:space="preserve"> , a/c Eduardo Grassi Moredo – Diretor do Setor de Compras e Licitações.</w:t>
      </w:r>
    </w:p>
    <w:p w:rsidR="00A206B4" w:rsidRPr="00A206B4" w:rsidRDefault="00A206B4" w:rsidP="00A206B4">
      <w:pPr>
        <w:pStyle w:val="NormalWeb"/>
        <w:rPr>
          <w:sz w:val="14"/>
          <w:szCs w:val="14"/>
        </w:rPr>
      </w:pPr>
      <w:r w:rsidRPr="00A206B4">
        <w:rPr>
          <w:sz w:val="14"/>
          <w:szCs w:val="14"/>
        </w:rPr>
        <w:t> 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rStyle w:val="Forte"/>
          <w:sz w:val="14"/>
          <w:szCs w:val="14"/>
        </w:rPr>
        <w:lastRenderedPageBreak/>
        <w:t>EXTRATO PARA PUBLICAÇÃO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t>PREFEITURA MUNICIPAL DE JACUTINGA – MG. Processo Licitatório n. 02/15 Pregão Presencial n. 02/15. 5º Termo Aditivo ao Contrato n. 255/15. Contratada: Joel Vasconcelos 61149470615. Objeto: Serviço terceirizado para transporte escolar. Acréscimo contratual de reajuste com base no IPCA no percentual de 5%, no valor de R$ 2.970,00 (Dois Mil Novecentos e Setenta Reais). Dotação orçamentária 224 – 020608 123610002 2.019 339039; 213 - 020606 123610002 2.016 339039. Noé Francisco Rodrigues – Prefeito Municipal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rStyle w:val="Forte"/>
          <w:sz w:val="14"/>
          <w:szCs w:val="14"/>
        </w:rPr>
        <w:t>EXTRATO PARA PUBLICAÇÃO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t>PREFEITURA MUNICIPAL DE JACUTINGA – MG. Processo Licitatório n. 02/15 Pregão Presencial n. 02/15. 4º Termo Aditivo ao Contrato n. 257/15. Contratada: Laercio Cunha Neto Me. Objeto: Serviço terceirizado para transporte escolar. Acréscimo contratual de reajuste com base no IPCA no percentual de 5%, no valor de R$ 5.140,00 (Cinco Mil Cento e Quarenta Reais). Dotação orçamentária 224 – 020608 123610002 2.019 339039; 213 - 020606 123610002 2.016 339039. Noé Francisco Rodrigues – Prefeito Municipal.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t> </w:t>
      </w:r>
    </w:p>
    <w:p w:rsidR="00A206B4" w:rsidRPr="00A206B4" w:rsidRDefault="00A206B4" w:rsidP="00A206B4">
      <w:pPr>
        <w:pStyle w:val="NormalWeb"/>
        <w:jc w:val="both"/>
        <w:rPr>
          <w:sz w:val="14"/>
          <w:szCs w:val="14"/>
        </w:rPr>
      </w:pPr>
      <w:r w:rsidRPr="00A206B4">
        <w:rPr>
          <w:sz w:val="14"/>
          <w:szCs w:val="14"/>
        </w:rPr>
        <w:t> </w:t>
      </w:r>
    </w:p>
    <w:p w:rsidR="00550A8E" w:rsidRDefault="00550A8E" w:rsidP="005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50A8E" w:rsidRPr="00550A8E" w:rsidRDefault="00550A8E" w:rsidP="005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957C8" w:rsidRPr="007957C8" w:rsidRDefault="00550A8E" w:rsidP="005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0A8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7957C8" w:rsidRPr="007957C8" w:rsidRDefault="007957C8" w:rsidP="0079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258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66" w:rsidRDefault="00F44D66" w:rsidP="008C3616">
      <w:pPr>
        <w:spacing w:after="0" w:line="240" w:lineRule="auto"/>
      </w:pPr>
      <w:r>
        <w:separator/>
      </w:r>
    </w:p>
  </w:endnote>
  <w:endnote w:type="continuationSeparator" w:id="0">
    <w:p w:rsidR="00F44D66" w:rsidRDefault="00F44D6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E525EC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E525EC">
              <w:rPr>
                <w:b/>
                <w:noProof/>
              </w:rPr>
              <w:t>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66" w:rsidRDefault="00F44D66" w:rsidP="008C3616">
      <w:pPr>
        <w:spacing w:after="0" w:line="240" w:lineRule="auto"/>
      </w:pPr>
      <w:r>
        <w:separator/>
      </w:r>
    </w:p>
  </w:footnote>
  <w:footnote w:type="continuationSeparator" w:id="0">
    <w:p w:rsidR="00F44D66" w:rsidRDefault="00F44D6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281EB48" wp14:editId="5D2C0F22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7957C8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131">
      <w:rPr>
        <w:rFonts w:ascii="Arial Narrow" w:hAnsi="Arial Narrow"/>
        <w:sz w:val="16"/>
        <w:szCs w:val="16"/>
      </w:rPr>
      <w:t>2</w:t>
    </w:r>
    <w:r w:rsidR="007957C8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0A8E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+1hI+F0gOXmhEZV0geIwwxqs/qA=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6w5HLt5IFh94sfR/QYFArMAHP1o=</DigestValue>
    </Reference>
  </SignedInfo>
  <SignatureValue>VDA6PCbQ91Y31VyZcHHO7jFuJCLgejNkjZo+zmjacbVeNQ8vO19PCdQhLY5dgPNDzEvojLlTShQn
hsR3FxZFl8GSssBhXRY7oOiADvRIti8F6akMFpK12vH1YG5QwUUkIrPubCY3OueyGdZV6CXNKIi6
m30xD238l+FL+onqH4gx6GKbhkkSlDWJHoPQZDYjOe0QIPvThncrPi0OpiaCfErK8/RHBgNmLs2N
B2Bs/wlg4/YFe4KFY5CxpW+OZybB7N+YI7382h29+z8XVOmhuWMwqclXg6YslP2fWg7jv36ZvRmu
KbXHRPi05ZnMvB5BIIvjuxPQJw3ljjKPIw8nPw==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oxslgK8uuhictpLxpPKiQe4hzVw=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LTKTidKalv4xKkk2EN0AjUNUKdo=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q5+LLqJ3Pm2TKyrwBbHT1nLXYRk=</DigestValue>
      </Reference>
      <Reference URI="/word/document.xml?ContentType=application/vnd.openxmlformats-officedocument.wordprocessingml.document.main+xml">
        <DigestMethod Algorithm="http://www.w3.org/2000/09/xmldsig#sha1"/>
        <DigestValue>/kE4Rh0I5owQMrcXkesq+uCvakI=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uKqcPE2UHVjshvNVz/UvgyV37+M=</DigestValue>
      </Reference>
      <Reference URI="/word/footer1.xml?ContentType=application/vnd.openxmlformats-officedocument.wordprocessingml.footer+xml">
        <DigestMethod Algorithm="http://www.w3.org/2000/09/xmldsig#sha1"/>
        <DigestValue>Q2WGyW+aLFj/W6bRfE+olxHEjGo=</DigestValue>
      </Reference>
      <Reference URI="/word/header1.xml?ContentType=application/vnd.openxmlformats-officedocument.wordprocessingml.header+xml">
        <DigestMethod Algorithm="http://www.w3.org/2000/09/xmldsig#sha1"/>
        <DigestValue>qtXlixi6UrTrQa8hMUQfOSZTF04=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OVLOcBwVESaFOaweMKl+7JIUJNU=</DigestValue>
      </Reference>
    </Manifest>
    <SignatureProperties>
      <SignatureProperty Id="idSignatureTime" Target="#idPackageSignature">
        <mdssi:SignatureTime>
          <mdssi:Format>YYYY-MM-DDThh:mm:ssTZD</mdssi:Format>
          <mdssi:Value>2016-02-23T19:25:17Z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2016-02-23T19:25:17Z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4FCC-B543-450C-886E-E148563C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2016-02-23T19:25:00Z</dcterms:created>
  <dcterms:modified xsi:type="dcterms:W3CDTF">2016-02-23T19:25:00Z</dcterms:modified>
</cp:coreProperties>
</file>