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2859C9" w:rsidRPr="002859C9" w:rsidRDefault="002859C9" w:rsidP="002859C9">
      <w:pPr>
        <w:pStyle w:val="NormalWeb"/>
        <w:jc w:val="center"/>
        <w:rPr>
          <w:sz w:val="14"/>
          <w:szCs w:val="14"/>
        </w:rPr>
      </w:pPr>
      <w:r w:rsidRPr="002859C9">
        <w:rPr>
          <w:rStyle w:val="Forte"/>
          <w:sz w:val="14"/>
          <w:szCs w:val="14"/>
        </w:rPr>
        <w:t>Departamento de Licitações, Contratos e Convênios</w:t>
      </w:r>
    </w:p>
    <w:p w:rsidR="002859C9" w:rsidRPr="002859C9" w:rsidRDefault="002859C9" w:rsidP="002859C9">
      <w:pPr>
        <w:pStyle w:val="NormalWeb"/>
        <w:jc w:val="both"/>
        <w:rPr>
          <w:sz w:val="14"/>
          <w:szCs w:val="14"/>
        </w:rPr>
      </w:pPr>
    </w:p>
    <w:p w:rsidR="002859C9" w:rsidRPr="002859C9" w:rsidRDefault="002859C9" w:rsidP="002859C9">
      <w:pPr>
        <w:pStyle w:val="NormalWeb"/>
        <w:jc w:val="both"/>
        <w:rPr>
          <w:sz w:val="14"/>
          <w:szCs w:val="14"/>
        </w:rPr>
      </w:pPr>
      <w:r w:rsidRPr="002859C9">
        <w:rPr>
          <w:rStyle w:val="Forte"/>
          <w:sz w:val="14"/>
          <w:szCs w:val="14"/>
        </w:rPr>
        <w:t>PUBLICAÇÃO DE AVISO DE LICITAÇÃO</w:t>
      </w:r>
    </w:p>
    <w:p w:rsidR="002859C9" w:rsidRPr="002859C9" w:rsidRDefault="002859C9" w:rsidP="002859C9">
      <w:pPr>
        <w:pStyle w:val="NormalWeb"/>
        <w:jc w:val="both"/>
        <w:rPr>
          <w:sz w:val="14"/>
          <w:szCs w:val="14"/>
        </w:rPr>
      </w:pPr>
      <w:r w:rsidRPr="002859C9">
        <w:rPr>
          <w:sz w:val="14"/>
          <w:szCs w:val="14"/>
        </w:rPr>
        <w:t xml:space="preserve">PREFEITURA MUNICIPAL DE JACUTINGA – MG. Aviso de Licitação. Encontra-se aberta junto a esta Prefeitura Municipal o Processo nº. 425/2015, modalidade Pregão Presencial nº 68/2015, do tipo menor preço por item, para registro de preços de materiais e equipamentos odontológicos para a Secretaria Municipal de Saúde. O credenciamento e abertura dos envelopes dar-se-á no dia 01.09.2015,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sidRPr="002859C9">
          <w:rPr>
            <w:rStyle w:val="Hyperlink"/>
            <w:sz w:val="14"/>
            <w:szCs w:val="14"/>
          </w:rPr>
          <w:t>edital@jacutinga.mg.gov.br</w:t>
        </w:r>
      </w:hyperlink>
      <w:r w:rsidRPr="002859C9">
        <w:rPr>
          <w:sz w:val="14"/>
          <w:szCs w:val="14"/>
        </w:rPr>
        <w:t xml:space="preserve"> , a/c Eduardo Grassi Moredo – Diretor do Setor de Compras e Licitações.</w:t>
      </w:r>
    </w:p>
    <w:p w:rsidR="002859C9" w:rsidRPr="002859C9" w:rsidRDefault="002859C9" w:rsidP="002859C9">
      <w:pPr>
        <w:pStyle w:val="NormalWeb"/>
        <w:jc w:val="both"/>
        <w:rPr>
          <w:sz w:val="14"/>
          <w:szCs w:val="14"/>
        </w:rPr>
      </w:pPr>
      <w:r w:rsidRPr="002859C9">
        <w:rPr>
          <w:sz w:val="14"/>
          <w:szCs w:val="14"/>
        </w:rPr>
        <w:t> </w:t>
      </w:r>
    </w:p>
    <w:p w:rsidR="002859C9" w:rsidRPr="002859C9" w:rsidRDefault="002859C9" w:rsidP="002859C9">
      <w:pPr>
        <w:pStyle w:val="NormalWeb"/>
        <w:jc w:val="both"/>
        <w:rPr>
          <w:sz w:val="14"/>
          <w:szCs w:val="14"/>
        </w:rPr>
      </w:pPr>
      <w:r w:rsidRPr="002859C9">
        <w:rPr>
          <w:sz w:val="14"/>
          <w:szCs w:val="14"/>
        </w:rPr>
        <w:t>Prefeitura Municipal de Jacutinga – MG – AVISO DE LICITAÇÃO. Processo nº 463/2015. Concorrência Pública nº 02/2015. Encontra-se aberta junto a esta Prefeitura Municipal o Processo licitatório em epígrafe, do tipo Menor Preço por Empreitada Global, para Execução de Obra Pública de Construção de uma escola de educação infantil municipal, no Bairro Jardim Colina, conforme convênio n.º PAC2 7211/2013 firmado com o Ministério da Educação, compreendendo Materiais e Mão de Obra, para atender a Secretaria Municipal de Educação, com valor estimado de 1.867.343,58 (Um Milhão Oitocentos e Sessenta e Sete Mil Trezentos e Quarenta e Três Reais e Cinquenta e Oito Centavos). Data de Abertura 17.09.2015 às 09:00horas. Eduardo Grassi Moredo – Diretor do Setor de Compras e Licitações. O Edital poderá ser adquirido através do Email:</w:t>
      </w:r>
      <w:hyperlink r:id="rId11" w:history="1">
        <w:r w:rsidRPr="002859C9">
          <w:rPr>
            <w:rStyle w:val="Hyperlink"/>
            <w:sz w:val="14"/>
            <w:szCs w:val="14"/>
          </w:rPr>
          <w:t>edital@jacutinga.mg.gov.br</w:t>
        </w:r>
      </w:hyperlink>
      <w:r w:rsidRPr="002859C9">
        <w:rPr>
          <w:sz w:val="14"/>
          <w:szCs w:val="14"/>
        </w:rPr>
        <w:t xml:space="preserve"> ou através do Site: </w:t>
      </w:r>
      <w:hyperlink r:id="rId12" w:history="1">
        <w:r w:rsidRPr="002859C9">
          <w:rPr>
            <w:rStyle w:val="Hyperlink"/>
            <w:sz w:val="14"/>
            <w:szCs w:val="14"/>
          </w:rPr>
          <w:t>www.jacutinga.mg.gov.br</w:t>
        </w:r>
      </w:hyperlink>
    </w:p>
    <w:p w:rsidR="002859C9" w:rsidRPr="002859C9" w:rsidRDefault="002859C9" w:rsidP="002859C9">
      <w:pPr>
        <w:pStyle w:val="NormalWeb"/>
        <w:jc w:val="both"/>
        <w:rPr>
          <w:sz w:val="14"/>
          <w:szCs w:val="14"/>
        </w:rPr>
      </w:pPr>
      <w:r w:rsidRPr="002859C9">
        <w:rPr>
          <w:sz w:val="14"/>
          <w:szCs w:val="14"/>
        </w:rPr>
        <w:t> </w:t>
      </w:r>
    </w:p>
    <w:p w:rsidR="002859C9" w:rsidRPr="002859C9" w:rsidRDefault="002859C9" w:rsidP="002859C9">
      <w:pPr>
        <w:pStyle w:val="NormalWeb"/>
        <w:jc w:val="both"/>
        <w:rPr>
          <w:sz w:val="14"/>
          <w:szCs w:val="14"/>
        </w:rPr>
      </w:pPr>
      <w:r w:rsidRPr="002859C9">
        <w:rPr>
          <w:rStyle w:val="Forte"/>
          <w:sz w:val="14"/>
          <w:szCs w:val="14"/>
        </w:rPr>
        <w:t>PUBLICAÇÃO DE AVISO DE LICITAÇÃO</w:t>
      </w:r>
    </w:p>
    <w:p w:rsidR="002859C9" w:rsidRPr="002859C9" w:rsidRDefault="002859C9" w:rsidP="002859C9">
      <w:pPr>
        <w:pStyle w:val="NormalWeb"/>
        <w:jc w:val="both"/>
        <w:rPr>
          <w:sz w:val="14"/>
          <w:szCs w:val="14"/>
        </w:rPr>
      </w:pPr>
      <w:r w:rsidRPr="002859C9">
        <w:rPr>
          <w:sz w:val="14"/>
          <w:szCs w:val="14"/>
        </w:rPr>
        <w:t xml:space="preserve">PREFEITURA MUNICIPAL DE JACUTINGA – MG. Aviso de Licitação. Encontra-se aberta junto a esta Prefeitura Municipal o Processo nº. 452/2015, modalidade Pregão Presencial nº 74/2015, do tipo maior desconto sobre a tabela, para registro de preços de peças automotivas novas originais ou genuínas para manutenção da frota de veículos pesados da Prefeitura Municipal de Jacutinga, através das tabelas Volkswagen e Iveco. O credenciamento e abertura dos envelopes dar-se-á no dia 25.08.2015,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13" w:history="1">
        <w:r w:rsidRPr="002859C9">
          <w:rPr>
            <w:rStyle w:val="Hyperlink"/>
            <w:sz w:val="14"/>
            <w:szCs w:val="14"/>
          </w:rPr>
          <w:t>edital@jacutinga.mg.gov.br</w:t>
        </w:r>
      </w:hyperlink>
      <w:r w:rsidRPr="002859C9">
        <w:rPr>
          <w:sz w:val="14"/>
          <w:szCs w:val="14"/>
        </w:rPr>
        <w:t xml:space="preserve"> , a/c Eduardo Grassi Moredo – Diretor do Setor de Compras e Licitações.</w:t>
      </w:r>
    </w:p>
    <w:p w:rsidR="002859C9" w:rsidRPr="002859C9" w:rsidRDefault="002859C9" w:rsidP="002859C9">
      <w:pPr>
        <w:pStyle w:val="NormalWeb"/>
        <w:jc w:val="both"/>
        <w:rPr>
          <w:sz w:val="14"/>
          <w:szCs w:val="14"/>
        </w:rPr>
      </w:pPr>
    </w:p>
    <w:p w:rsidR="0085599E" w:rsidRPr="00370379" w:rsidRDefault="00735889" w:rsidP="00735889">
      <w:pPr>
        <w:pStyle w:val="NormalWeb"/>
        <w:jc w:val="both"/>
        <w:rPr>
          <w:sz w:val="14"/>
          <w:szCs w:val="14"/>
        </w:rPr>
      </w:pPr>
      <w:r w:rsidRPr="00735889">
        <w:rPr>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4"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5"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6"/>
      <w:footerReference w:type="default" r:id="rId17"/>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9D" w:rsidRDefault="00AB559D" w:rsidP="008C3616">
      <w:pPr>
        <w:spacing w:after="0" w:line="240" w:lineRule="auto"/>
      </w:pPr>
      <w:r>
        <w:separator/>
      </w:r>
    </w:p>
  </w:endnote>
  <w:endnote w:type="continuationSeparator" w:id="0">
    <w:p w:rsidR="00AB559D" w:rsidRDefault="00AB559D"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144482" w:rsidRDefault="00144482">
            <w:pPr>
              <w:pStyle w:val="Rodap"/>
              <w:jc w:val="center"/>
            </w:pPr>
            <w:r>
              <w:t xml:space="preserve">Página </w:t>
            </w:r>
            <w:r w:rsidR="009B1EC4">
              <w:rPr>
                <w:b/>
                <w:sz w:val="24"/>
                <w:szCs w:val="24"/>
              </w:rPr>
              <w:fldChar w:fldCharType="begin"/>
            </w:r>
            <w:r>
              <w:rPr>
                <w:b/>
              </w:rPr>
              <w:instrText>PAGE</w:instrText>
            </w:r>
            <w:r w:rsidR="009B1EC4">
              <w:rPr>
                <w:b/>
                <w:sz w:val="24"/>
                <w:szCs w:val="24"/>
              </w:rPr>
              <w:fldChar w:fldCharType="separate"/>
            </w:r>
            <w:r w:rsidR="005C43CC">
              <w:rPr>
                <w:b/>
                <w:noProof/>
              </w:rPr>
              <w:t>1</w:t>
            </w:r>
            <w:r w:rsidR="009B1EC4">
              <w:rPr>
                <w:b/>
                <w:sz w:val="24"/>
                <w:szCs w:val="24"/>
              </w:rPr>
              <w:fldChar w:fldCharType="end"/>
            </w:r>
            <w:r>
              <w:t xml:space="preserve"> de </w:t>
            </w:r>
            <w:r w:rsidR="009B1EC4">
              <w:rPr>
                <w:b/>
                <w:sz w:val="24"/>
                <w:szCs w:val="24"/>
              </w:rPr>
              <w:fldChar w:fldCharType="begin"/>
            </w:r>
            <w:r>
              <w:rPr>
                <w:b/>
              </w:rPr>
              <w:instrText>NUMPAGES</w:instrText>
            </w:r>
            <w:r w:rsidR="009B1EC4">
              <w:rPr>
                <w:b/>
                <w:sz w:val="24"/>
                <w:szCs w:val="24"/>
              </w:rPr>
              <w:fldChar w:fldCharType="separate"/>
            </w:r>
            <w:r w:rsidR="005C43CC">
              <w:rPr>
                <w:b/>
                <w:noProof/>
              </w:rPr>
              <w:t>1</w:t>
            </w:r>
            <w:r w:rsidR="009B1EC4">
              <w:rPr>
                <w:b/>
                <w:sz w:val="24"/>
                <w:szCs w:val="24"/>
              </w:rPr>
              <w:fldChar w:fldCharType="end"/>
            </w:r>
          </w:p>
        </w:sdtContent>
      </w:sdt>
    </w:sdtContent>
  </w:sdt>
  <w:p w:rsidR="00144482" w:rsidRDefault="001444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9D" w:rsidRDefault="00AB559D" w:rsidP="008C3616">
      <w:pPr>
        <w:spacing w:after="0" w:line="240" w:lineRule="auto"/>
      </w:pPr>
      <w:r>
        <w:separator/>
      </w:r>
    </w:p>
  </w:footnote>
  <w:footnote w:type="continuationSeparator" w:id="0">
    <w:p w:rsidR="00AB559D" w:rsidRDefault="00AB559D"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82" w:rsidRPr="00204882" w:rsidRDefault="001444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234A4A28" wp14:editId="740BA0BE">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25</w:t>
    </w:r>
    <w:r w:rsidR="00B57F68">
      <w:rPr>
        <w:rFonts w:ascii="Arial Narrow" w:hAnsi="Arial Narrow"/>
        <w:sz w:val="16"/>
        <w:szCs w:val="16"/>
      </w:rPr>
      <w:t>7</w:t>
    </w:r>
    <w:r>
      <w:rPr>
        <w:rFonts w:ascii="Arial Narrow" w:hAnsi="Arial Narrow"/>
        <w:sz w:val="16"/>
        <w:szCs w:val="16"/>
      </w:rPr>
      <w:t xml:space="preserve"> </w:t>
    </w:r>
    <w:r w:rsidRPr="0096772D">
      <w:rPr>
        <w:rFonts w:ascii="Arial Narrow" w:hAnsi="Arial Narrow"/>
        <w:sz w:val="16"/>
        <w:szCs w:val="16"/>
      </w:rPr>
      <w:t xml:space="preserve">| </w:t>
    </w:r>
    <w:r w:rsidR="002C4DF8">
      <w:rPr>
        <w:rFonts w:ascii="Arial Narrow" w:hAnsi="Arial Narrow"/>
        <w:sz w:val="16"/>
        <w:szCs w:val="16"/>
      </w:rPr>
      <w:t>1</w:t>
    </w:r>
    <w:r w:rsidR="00B57F68">
      <w:rPr>
        <w:rFonts w:ascii="Arial Narrow" w:hAnsi="Arial Narrow"/>
        <w:sz w:val="16"/>
        <w:szCs w:val="16"/>
      </w:rPr>
      <w:t>1</w:t>
    </w:r>
    <w:r w:rsidRPr="0096772D">
      <w:rPr>
        <w:rFonts w:ascii="Arial Narrow" w:hAnsi="Arial Narrow"/>
        <w:sz w:val="16"/>
        <w:szCs w:val="16"/>
      </w:rPr>
      <w:t xml:space="preserve"> </w:t>
    </w:r>
    <w:r>
      <w:rPr>
        <w:rFonts w:ascii="Arial Narrow" w:hAnsi="Arial Narrow"/>
        <w:sz w:val="16"/>
        <w:szCs w:val="16"/>
      </w:rPr>
      <w:t xml:space="preserve">de Agosto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2B61"/>
    <w:rsid w:val="00013690"/>
    <w:rsid w:val="000138C1"/>
    <w:rsid w:val="00016B56"/>
    <w:rsid w:val="00021F39"/>
    <w:rsid w:val="0002687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0F79B6"/>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44482"/>
    <w:rsid w:val="00152E9A"/>
    <w:rsid w:val="0015373A"/>
    <w:rsid w:val="00156AAB"/>
    <w:rsid w:val="00157F99"/>
    <w:rsid w:val="00160963"/>
    <w:rsid w:val="001623D6"/>
    <w:rsid w:val="001647B6"/>
    <w:rsid w:val="001651C8"/>
    <w:rsid w:val="0016643B"/>
    <w:rsid w:val="00167A03"/>
    <w:rsid w:val="00180E71"/>
    <w:rsid w:val="001846FE"/>
    <w:rsid w:val="00186567"/>
    <w:rsid w:val="00191AA0"/>
    <w:rsid w:val="00192935"/>
    <w:rsid w:val="001A15F0"/>
    <w:rsid w:val="001A1FDF"/>
    <w:rsid w:val="001A618F"/>
    <w:rsid w:val="001A75F0"/>
    <w:rsid w:val="001B2DBF"/>
    <w:rsid w:val="001C1344"/>
    <w:rsid w:val="001C137A"/>
    <w:rsid w:val="001C3044"/>
    <w:rsid w:val="001C492D"/>
    <w:rsid w:val="001C6A50"/>
    <w:rsid w:val="001D0413"/>
    <w:rsid w:val="001D1BD3"/>
    <w:rsid w:val="001D1E91"/>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F47"/>
    <w:rsid w:val="002E4C9F"/>
    <w:rsid w:val="002E54E2"/>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643D"/>
    <w:rsid w:val="003E7345"/>
    <w:rsid w:val="003F2440"/>
    <w:rsid w:val="003F3A40"/>
    <w:rsid w:val="003F3FC3"/>
    <w:rsid w:val="003F4111"/>
    <w:rsid w:val="003F61F0"/>
    <w:rsid w:val="003F6BC9"/>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4970"/>
    <w:rsid w:val="00455D64"/>
    <w:rsid w:val="00455EC0"/>
    <w:rsid w:val="00456196"/>
    <w:rsid w:val="00457974"/>
    <w:rsid w:val="004606B3"/>
    <w:rsid w:val="00462753"/>
    <w:rsid w:val="00463EB5"/>
    <w:rsid w:val="00464E22"/>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5496"/>
    <w:rsid w:val="004D7413"/>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5C91"/>
    <w:rsid w:val="005A6E30"/>
    <w:rsid w:val="005A7A75"/>
    <w:rsid w:val="005B14C3"/>
    <w:rsid w:val="005B5217"/>
    <w:rsid w:val="005C153D"/>
    <w:rsid w:val="005C2814"/>
    <w:rsid w:val="005C35AF"/>
    <w:rsid w:val="005C3D68"/>
    <w:rsid w:val="005C43CC"/>
    <w:rsid w:val="005C46D9"/>
    <w:rsid w:val="005C6D3C"/>
    <w:rsid w:val="005C7290"/>
    <w:rsid w:val="005D4910"/>
    <w:rsid w:val="005D4D7A"/>
    <w:rsid w:val="005D54A1"/>
    <w:rsid w:val="005E2562"/>
    <w:rsid w:val="005E3F2D"/>
    <w:rsid w:val="005E4B88"/>
    <w:rsid w:val="005E582C"/>
    <w:rsid w:val="005E7938"/>
    <w:rsid w:val="005F0001"/>
    <w:rsid w:val="005F1943"/>
    <w:rsid w:val="005F27D1"/>
    <w:rsid w:val="005F2BAC"/>
    <w:rsid w:val="005F4E04"/>
    <w:rsid w:val="005F7270"/>
    <w:rsid w:val="005F7E68"/>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3371"/>
    <w:rsid w:val="006540D3"/>
    <w:rsid w:val="0065443F"/>
    <w:rsid w:val="00656D30"/>
    <w:rsid w:val="00660FE8"/>
    <w:rsid w:val="00664FF4"/>
    <w:rsid w:val="006656DF"/>
    <w:rsid w:val="006669A8"/>
    <w:rsid w:val="00667B86"/>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95019"/>
    <w:rsid w:val="006A03E1"/>
    <w:rsid w:val="006A17BD"/>
    <w:rsid w:val="006A639A"/>
    <w:rsid w:val="006A6F75"/>
    <w:rsid w:val="006B1CD5"/>
    <w:rsid w:val="006B224B"/>
    <w:rsid w:val="006B318C"/>
    <w:rsid w:val="006B580D"/>
    <w:rsid w:val="006B60E1"/>
    <w:rsid w:val="006C2EA4"/>
    <w:rsid w:val="006C6880"/>
    <w:rsid w:val="006C7220"/>
    <w:rsid w:val="006D0E37"/>
    <w:rsid w:val="006D16AA"/>
    <w:rsid w:val="006D403B"/>
    <w:rsid w:val="006D713C"/>
    <w:rsid w:val="006E0E1A"/>
    <w:rsid w:val="006E1A31"/>
    <w:rsid w:val="006E3247"/>
    <w:rsid w:val="006F09D2"/>
    <w:rsid w:val="006F22CB"/>
    <w:rsid w:val="006F61EC"/>
    <w:rsid w:val="00700295"/>
    <w:rsid w:val="007014DF"/>
    <w:rsid w:val="0070333F"/>
    <w:rsid w:val="00710868"/>
    <w:rsid w:val="007117A4"/>
    <w:rsid w:val="00711806"/>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5C96"/>
    <w:rsid w:val="007C689D"/>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1EC4"/>
    <w:rsid w:val="009B402A"/>
    <w:rsid w:val="009B46DB"/>
    <w:rsid w:val="009B6DAE"/>
    <w:rsid w:val="009C0DBC"/>
    <w:rsid w:val="009C1BB7"/>
    <w:rsid w:val="009C5B27"/>
    <w:rsid w:val="009C6DCF"/>
    <w:rsid w:val="009D0952"/>
    <w:rsid w:val="009D1D99"/>
    <w:rsid w:val="009D2E25"/>
    <w:rsid w:val="009D4FEC"/>
    <w:rsid w:val="009D72E2"/>
    <w:rsid w:val="009D744B"/>
    <w:rsid w:val="009E23C9"/>
    <w:rsid w:val="009E2B50"/>
    <w:rsid w:val="009E3484"/>
    <w:rsid w:val="009E574A"/>
    <w:rsid w:val="009E7B3E"/>
    <w:rsid w:val="009F0CDF"/>
    <w:rsid w:val="009F1F38"/>
    <w:rsid w:val="009F2DBC"/>
    <w:rsid w:val="009F5990"/>
    <w:rsid w:val="00A01DC3"/>
    <w:rsid w:val="00A02E3B"/>
    <w:rsid w:val="00A03349"/>
    <w:rsid w:val="00A03EE0"/>
    <w:rsid w:val="00A04A34"/>
    <w:rsid w:val="00A11047"/>
    <w:rsid w:val="00A11DA0"/>
    <w:rsid w:val="00A12290"/>
    <w:rsid w:val="00A13A9A"/>
    <w:rsid w:val="00A14BE6"/>
    <w:rsid w:val="00A174A8"/>
    <w:rsid w:val="00A2001B"/>
    <w:rsid w:val="00A20B47"/>
    <w:rsid w:val="00A26592"/>
    <w:rsid w:val="00A279C2"/>
    <w:rsid w:val="00A30887"/>
    <w:rsid w:val="00A32019"/>
    <w:rsid w:val="00A358F1"/>
    <w:rsid w:val="00A37C1F"/>
    <w:rsid w:val="00A4090C"/>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305"/>
    <w:rsid w:val="00AA297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33A2"/>
    <w:rsid w:val="00AE5890"/>
    <w:rsid w:val="00AE7665"/>
    <w:rsid w:val="00AF090D"/>
    <w:rsid w:val="00AF307E"/>
    <w:rsid w:val="00AF4AE4"/>
    <w:rsid w:val="00AF508A"/>
    <w:rsid w:val="00AF7490"/>
    <w:rsid w:val="00B009DF"/>
    <w:rsid w:val="00B0288A"/>
    <w:rsid w:val="00B13426"/>
    <w:rsid w:val="00B150F4"/>
    <w:rsid w:val="00B247CE"/>
    <w:rsid w:val="00B25E24"/>
    <w:rsid w:val="00B26A0B"/>
    <w:rsid w:val="00B317F5"/>
    <w:rsid w:val="00B32298"/>
    <w:rsid w:val="00B328AB"/>
    <w:rsid w:val="00B34360"/>
    <w:rsid w:val="00B40602"/>
    <w:rsid w:val="00B406BF"/>
    <w:rsid w:val="00B41AF4"/>
    <w:rsid w:val="00B42356"/>
    <w:rsid w:val="00B4422D"/>
    <w:rsid w:val="00B464A8"/>
    <w:rsid w:val="00B502ED"/>
    <w:rsid w:val="00B508D7"/>
    <w:rsid w:val="00B51F9E"/>
    <w:rsid w:val="00B52ECF"/>
    <w:rsid w:val="00B57F68"/>
    <w:rsid w:val="00B70203"/>
    <w:rsid w:val="00B71665"/>
    <w:rsid w:val="00B726D2"/>
    <w:rsid w:val="00B72A40"/>
    <w:rsid w:val="00B72B07"/>
    <w:rsid w:val="00B72F34"/>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B7FC6"/>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42A2"/>
    <w:rsid w:val="00D05167"/>
    <w:rsid w:val="00D11A71"/>
    <w:rsid w:val="00D11C5F"/>
    <w:rsid w:val="00D12CC8"/>
    <w:rsid w:val="00D1422E"/>
    <w:rsid w:val="00D15488"/>
    <w:rsid w:val="00D17CC5"/>
    <w:rsid w:val="00D20B20"/>
    <w:rsid w:val="00D21E55"/>
    <w:rsid w:val="00D23DC5"/>
    <w:rsid w:val="00D24446"/>
    <w:rsid w:val="00D2670C"/>
    <w:rsid w:val="00D32857"/>
    <w:rsid w:val="00D32B4D"/>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2AE8"/>
    <w:rsid w:val="00F23688"/>
    <w:rsid w:val="00F25208"/>
    <w:rsid w:val="00F255FE"/>
    <w:rsid w:val="00F26F08"/>
    <w:rsid w:val="00F307C4"/>
    <w:rsid w:val="00F30AC1"/>
    <w:rsid w:val="00F3195C"/>
    <w:rsid w:val="00F35002"/>
    <w:rsid w:val="00F35CF6"/>
    <w:rsid w:val="00F4029E"/>
    <w:rsid w:val="00F43152"/>
    <w:rsid w:val="00F44181"/>
    <w:rsid w:val="00F45059"/>
    <w:rsid w:val="00F45D81"/>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tal@jacutinga.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cutinga.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jacutinga.mg.gov.br"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edital@jacuting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OeCZ7gUIFd1dh0uLlnskOiGI/3o=</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j7G8im6aUBp/oBfhDBcpqh9yLMg=</DigestValue>
    </Reference>
  </SignedInfo>
  <SignatureValue>WS43C7DT0EUmXSD+aq/frwmC6VPS4eZBDXJN/GRv1MY86tLbvuRE9DfW7yTzpvV6s2KUv/1uSiQg
KqKPSxr6nbKA9O0jZeaEbsE7N/yXruXLGxvP4akjxGaa+z/Ys6HVvG7ejDLYnOt6mTzOlC3CEo87
7dagMav6MotnjN7IMpEOftx5Rm/yizxXSMdBB3+SXLc46gWfBYHvusOz9J2lmqk/viSiFWzyMlhz
uDDP0FU2WUH3HZqhD9TeurFQWk1nFNXJLNdqXXmIumyvQ3McmShJQj/86cP6buKQAvXibI6r+oBz
771FpCyImkt1cprqGAiNL5JpfntpPly4simCgQ==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B/qATNjejTZPuw65/fuopLAxSPI=</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b3q8pJCy32F0pFey52OHB45RqSs=</DigestValue>
      </Reference>
      <Reference URI="/word/styles.xml?ContentType=application/vnd.openxmlformats-officedocument.wordprocessingml.styles+xml">
        <DigestMethod Algorithm="http://www.w3.org/2000/09/xmldsig#sha1"/>
        <DigestValue>raaROb20U7l710CERgPNgFK/IT4=</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YcCcdcmmJcOnKX8l1wvAODJZcns=</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DQczLgFxrvWCBsInmnsr8KStDSk=</DigestValue>
      </Reference>
      <Reference URI="/word/document.xml?ContentType=application/vnd.openxmlformats-officedocument.wordprocessingml.document.main+xml">
        <DigestMethod Algorithm="http://www.w3.org/2000/09/xmldsig#sha1"/>
        <DigestValue>LfR2TR8fNfozWEVKUTxxES0gKDk=</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CEi+smZt/j3xFvWrFC4xCrA1GUY=</DigestValue>
      </Reference>
      <Reference URI="/word/footer1.xml?ContentType=application/vnd.openxmlformats-officedocument.wordprocessingml.footer+xml">
        <DigestMethod Algorithm="http://www.w3.org/2000/09/xmldsig#sha1"/>
        <DigestValue>kfCSsMHwFDlq62txeG8Y1HJ9vqc=</DigestValue>
      </Reference>
      <Reference URI="/word/footnotes.xml?ContentType=application/vnd.openxmlformats-officedocument.wordprocessingml.footnotes+xml">
        <DigestMethod Algorithm="http://www.w3.org/2000/09/xmldsig#sha1"/>
        <DigestValue>2TWqF+P3gAqrTAe/vZ2e2kZJXxQ=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9gCDzZLEPLv6fcwM6L6+9fBPfEk=</DigestValue>
      </Reference>
    </Manifest>
    <SignatureProperties>
      <SignatureProperty Id="idSignatureTime" Target="#idPackageSignature">
        <mdssi:SignatureTime>
          <mdssi:Format>YYYY-MM-DDThh:mm:ssTZD</mdssi:Format>
          <mdssi:Value>2015-08-11T19:40:23Z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2015-08-11T19:40:23Z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7A7A-D27B-4677-9FC2-C7CCFB83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2015-08-11T19:40:00Z</dcterms:created>
  <dcterms:modified xsi:type="dcterms:W3CDTF">2015-08-11T19:40:00Z</dcterms:modified>
</cp:coreProperties>
</file>