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3.711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t xml:space="preserve"> de 04 de março de 2.015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“Aprova Projeto de Loteamento Urbano e estabelece outras Providências”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        NOÉ FRANCISCO RODRIGUES, PREFEITO MUNICIPAL DA ESTÂNCIA HIDROMINERAL DE JACUTINGA, ESTADO DE MINAS GERAIS, NO USO DAS ATRIBUIÇÕES LEGAIS QUE LHES SÃO CONFERIDAS, EM ESPECIAL PELO INCISO XIV E XL DO ARTIGO  10 E INCISOS  VI, XIV E XXI DO ARTIGO 68 DA LEI ORGÂNICA MUNICIPAL E EM OBEDIÊNCIA AO QUE DETERMINA O PARÁGRAFO ÚNICO DO ARTIGO 1º E ARTIGO 6º DA LEI FEDERAL 6.766/79.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DA MOTIVAÇÃO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   Considerando que é atribuição do Prefeito Municipal, prover os serviços da administração publica;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Considerando que é de competência privativa do Município estabelecer normas de loteamento, de arruamento, conforme o que estabelece o Inciso XIV, do Artigo 10, da Lei Orgânica Municipal;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Considerando as normas de loteamento e arruamento a que se referem o inciso XIV, do Artigo 10, da Lei Orgânica Municipal, que deverão exigir reserva de áreas destinadas: zonas verdes e demais logradouros públicos, vias de tráfego e de passagem de canalização pública, de esgotos e de águas pluviais, conforme estabelecido no Inciso XL, do Artigo 10, da Lei Orgânica Municipal;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Considerando o § único, do Artigo 1º e Artigo 6º, da Lei Federal nº 6.766/79.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DECRETA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   Art. 1º Fica aprovado o Projeto do Loteamento denominado Campo Belo, de propriedade de Campo Belo de Jacutinga Empreendimentos Imobiliários EIRELI-ME, CNPJ nº 19.844.933/00001-06, localizado na Rua Adolfo Rodrigues Palomo Bairro Vila Belo Horizonte, neste Município de Jacutinga, Estado de Minas Gerais, originário das Matriculas de nº 12.145 e nº 12.506 do Serviço de Registro de Imóveis local.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 xml:space="preserve">    Art. 2º O Projeto destacado no artigo anterior, constituirá, o Loteamento denominado Campo Belo, em obediência ao que estabelece o Artigo 10, da Lei Federal nº 6.766/79, contendo no mínimo: 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I - a subdivisão das quadras em lotes, com as respectivas dimensões e numeração;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II - o sistema de vias com a respectiva hierarquia;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III - as dimensões lineares e angulares do projeto, com raios, cordas, arcos, pontos de tangência e ângulos centrais das vias;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IV - os perfis longitudinais e transversais de todas as vias de circulação e praças;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V - a indicação dos marcos de alinhamento e nivelamento localizados nos ângulos de curvas e vias projetadas;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VI - a indicação em planta e perfis de todas as linhas de escoamento das águas pluviais.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VII- memorial descritivo contendo, obrigatoriamente, pelo menos: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a - a descrição sucinta do loteamento, com as suas características e a fixação da zona ou zonas de uso predominante;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b - as condições urbanísticas do loteamento e as limitações que incidem sobre os lotes e suas construções, além daquelas constantes das diretrizes fixadas;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</w:r>
      <w:r w:rsidRPr="005E1BA6">
        <w:rPr>
          <w:rFonts w:ascii="Times New Roman" w:eastAsia="Times New Roman" w:hAnsi="Times New Roman" w:cs="Times New Roman"/>
          <w:sz w:val="14"/>
          <w:szCs w:val="14"/>
        </w:rPr>
        <w:lastRenderedPageBreak/>
        <w:t>c - a indicação das áreas públicas que passarão ao domínio do município no ato de registro do loteamento;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d - a enumeração dos equipamentos urbanos, comunitários e dos serviços públicos ou de utilidade pública, já existentes no loteamento e adjacências.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    Art. 3º O imóvel descrito no art. 1 do presente Decreto constituirá o Loteamento denominado Campo Belo, contido em plantas, cronograma físico-financeiro e memorial descritivo, documentos estes que ficam fazendo parte integrante deste diploma legal, com observância da legislação municipal em vigor e a ainda sob a égide da lei Federal nº 6.766 de 19 de dezembro de 1979, com as alterações da Lei Federal nº 9.785, de 29 de maio de 1999.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Parágrafo único - As obras deverão ser concluídas no prazo de 36 (trinta e seis) meses, conforme cronograma de execução.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4º Ficam reservadas a Prefeitura Municipal de Jacutinga, as seguintes áreas, conforme dispõe planta em anexo a saber:</w:t>
      </w:r>
    </w:p>
    <w:p w:rsidR="005E1BA6" w:rsidRPr="005E1BA6" w:rsidRDefault="005E1BA6" w:rsidP="005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    -Áreas verdes e lazer:     52.553,46 m²     -    14,09%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        -Sistema viário:         94.732,22 m²     -     25,4  %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        -Área Institucional:         46.851,20 m²     -        12,56%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        -Vielas Sanitárias:          3.037,79 m²  -       0,81%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5º A partir do registro do memorial e das plantas no Cartório de Registro de Imóveis desta Comarca, sob respectiva inscrição, os espaços livres, ruas e praças e áreas comunitárias passarão, automaticamente, a categoria de bens de uso comum do povo.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6º Para garantia da execução das obras de infra-estrutura de que trata o artigo 3º, o proprietário constituirá direito real em garantia hipotecaria a Prefeitura Municipal os lotes nº 1 a 12 da Quadra A 29 e os lotes nº 1 a 36 da Quadra A 22, pelo que não poderão tais lotes ser negociados antes da liberação.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§ primeiro Os lotes caucionados neste artigo, serão liberados pelo executivo Municipal, através de vistoria e aceitação das obras de infra-estrutura, vistoria esta efetuada pela Secretaria Municipal de Obras, Serviços e Planejamento Urbano.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§ segundo Se o proprietário deixar de cumprir as obrigações, fica facultado a Prefeitura Municipal requerer a venda judicial dos lotes caucionados e aplicar o seu produto nas obras mencionadas no artigo 3º e seu parágrafo deste decreto, sem prejuízo do mesmo sofrer as cominações da Lei Federal nº 6.766, de 19 de dezembro de 1979.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§ terceiro Ficam cientes os proprietários de que todas as obras relacionadas neste Decreto, bem como quaisquer benfeitorias executadas pelos interessados nas áreas doadas, passam a fazer parte integrante do patrimônio do Município, sem qualquer indenização, uma vez concluídas e declaradas de acordo pela vistoria retro mencionada.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7º Ficam os proprietários obrigados a adquirir, às suas expensas, uma caixa para armazenamento de no mínimo 500.000 (quinhentos mil) litros de água, caixa esta a ser fixada no ponto mais alto do Loteamento, com a respectiva tubulação, equipada com bombas, instalação Elétrica, com painel de controle de “liga/desliga”, para acionamento da bomba, casa de maquinas e demais equipamentos necessários à condução das águas, que deverá ser proveniente de Poço Artesiano prospectado também as expensas dos proprietários com vazão mínima de 3,5 litros por segundo.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    § 1º As redes de água e esgoto deverão, obrigatoriamente, serem instaladas sob as calçadas.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§ 2º A rede de esgoto deve ser direcionada até a rede de esgoto existente no loteamento Benedito Almeida e, se necessário, os proprietários deverão substituir a rede ali existente ultrapassando limites do loteamento Benedito de Almeida.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§ 3º A rede de água pluvial deverá ser lançada no córrego ali existente.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8º Fica a Secretaria Municipal de Obras, Serviços e Planejamento Urbano, autorizada a expedir autorização parcial para execução das obras de acordo com as etapas previstas no “Cronograma Físico Financeiro”; sendo que a autorização para a etapa seguinte será condicionada a aprovação das obras previstas na etapa imediatamente anterior.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9º Ficam obrigados os empreendedores a cumprir fielmente as determinações contidas no presente Decreto e demais exigências legais pertinentes, em especial as condições estabelecidas na Lei Federal 6.766/79 e suas alterações, conjugadas com o Código de Obras Municipal, sob pena da revogação da aprovação do Projeto de Loteamento a que se refere o presente diploma legal.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10 Este Decreto entra em vigor na data de sua publicação, revogando-se as disposições em contrario.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Art. 11 Determino, portanto, a quem o conhecimento e execução deste Decreto pertencer, que o cumpra e o faça cumprir tão inteiramente, como nele se contem.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Prefeitura Municipal de Jacutinga, 04 de março de 2015.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5E1BA6" w:rsidRPr="005E1BA6" w:rsidRDefault="005E1BA6" w:rsidP="005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SECRETÁRIO MUNICIPAL ADMINISTRAÇÃO</w:t>
      </w:r>
    </w:p>
    <w:p w:rsidR="005E1BA6" w:rsidRPr="005E1BA6" w:rsidRDefault="00AC2187" w:rsidP="005E1BA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std="t" o:hr="t" fillcolor="#a0a0a0" stroked="f"/>
        </w:pict>
      </w:r>
    </w:p>
    <w:p w:rsid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1BA6" w:rsidRPr="005E1BA6" w:rsidRDefault="005E1BA6" w:rsidP="005E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PUBLICAÇÃO ADJUDICAÇÃO E HOMOLOGAÇÃO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 MG, usando de suas atribuições e atendendo a Ata da CPL, referente ao Processo nº 067/2015, na modalidade de Carta Convite nº 001/2015, assim Homologa e Adjudica o presente certame, para que produza seus jurídicos efeitos para a seguinte empresa: VILELA E BRESCI  ADVOGADOS ASSOCIADOS, CNPJ 07.808.888/0001 02 estabelecidos na Praça Francisco Rubim nº 108 – Centro – Jacutinga MG e em primeiro lugar, no valor unitário de R$ 7.100,00  (sete mil e cem reais) mensais e total de R$ 71.000,00 (sessenta e um mil reais) por um período de 10 (dez) meses pelo critério do menor preço Jacutinga, 09 de Março de 2015. Noé Francisco Rodrigues – Prefeito Municipal.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PUBLICAÇÃO RESUMO ATA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- - Processo nº 226/2014 - Carta Convite nº 02/2014. Objeto: Contratação de serviços de advocacia em contencioso, administrativo e judicial, envolvendo propositura de ações e defesa do município e ações de execução fiscal, cobrança, desapropriações e demais ações que tramitem na comarca de Jacutinga, conforme anexo I que fica fazendo parte integrante deste Convite  – Resultado: VILELA E BRESCI  ADVOGADOS ASSOCIADOS, CNPJ 07.808.888/0001 02 estabelecidos na Praça Francisco Rubim nº 108 – Centro – Jacutinga MG  em primeiro lugar, no valor unitário de R$ 7.100,00  (sete mil novecentos e 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lastRenderedPageBreak/>
        <w:t>cinqüenta reais) mensais e total de R$ 71.000,00 (sessenta e um mil reais) por um período de 10 (dez) meses; em segundo lugar o EDUARDO LELLIS LEITE RUPOLO COLOGNEZ, residente na Rua Souza Brito nº 205 – Centro – Espirito Santo do Pinhal SP Inscrito na OAB sob nº 195.993/SP no valor de R$ 7.350,00 (sete mil, trezentos e cinqüenta reais) mensais e um valor total de R$ 73.500,00 (sessenta e tres mil quinhentos reais) por um período de 10 (dez) meses s e em terceiro lugar o Sr. FLAVIO LOPES FONSECA residente na Rua Três nº 25 – Bairro Jardim Colina – Jacutinga MG Inscrito na OAB sob nº 111449/MG no valor de R$ 7.420,00 (sete mil e quatrocentos e vinte reais) mensais e um valor total de R$ 74.200,00 (sessenta e quatro mil e duzentos reais) por um período de 10 (dez) meses. Contratato: VILELA E BRESCI  ADVOGADOS ASSOCIADOS, CNPJ 07.808.888/0001 02 estabelecidos na Praça Francisco Rubim nº 108 – Centro – Jacutinga MG  em primeiro lugar, no valor unitário de R$ 7.100,00  (sete mil novecentos e cinqüenta reais) mensais e total de R$ 71.000,00 (sessenta e um mil reais) por um período de 10 (dez) meses . Jacutinga, 09.03.2015 - Elizabeth Cristiane Rubim – Presidente da CPL.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5E1BA6" w:rsidRPr="005E1BA6" w:rsidRDefault="005E1BA6" w:rsidP="005E1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PREFEITURA MUNICIPAL DE JACUTINGA/MG - Processo nº 067/2015 - Carta Convite nº 001/2015. Objeto: Contratação de Serviços de Advocacia em Contencioso, Administrativo e Judicial, Envolvendo Propositura de Ações e Cobrança, Desapropriações e demais ações que tramitem na Comarca. Contrato nº 277/2015 - Contratado: VILELA E BRESCI  ADVOGADOS ASSOCIADOS - Valor: R$ 71.000,00 (setenta e um mil reais). Prazo: 31/12/2015 - Ass: 09.03.2015 - Ficha Orçamentária nº (69) 02 03 04 122 0001 2.005 339039.-.NOÉ FRANCISCO RODRIGUES - PREFEITO MUNICIPAL.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EDITAL DE RETIFICAÇÃO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O Consórcio Público Para Gestão Integrada De Resíduos Sólidos – CPGIRS torna pública a retificação no edital do Processo Licitatório n° 003/15, Pregão n° 001/15, cujo objeto é: LOCAÇÃO DE SOFTWARE PARA GESTAO, FISCALIZAÇÃO, DESPACHO E RECEPÇÃO DE SERVIÇOS DE MANUTENÇÃO DO SISTEMA DE ILUMINAÇÃO PUBLICA DOS MUNICIPIOS QUE COMPOEM O CONSÓRCIO PÚBLICO PARA GESTÃO INTEGRADA DE RESÍDUOS SÓLIDOS – CPGIRS, RETIFICADO NOS TERMOS DA LEI Nº 8.666/93.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• Fará parte do presente instrumento convocatório o seguinte item no Anexo I: 15.2.7.1. É de inteira responsabilidade da contratada o fornecimento, substituição e manutenção dos equipamentos a que se refere o item anterior em pleno funcionamento, já com acesso a internet, sendo que o acesso à internet deverá ser fornecido pela contratada;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• No item 2, do Anexo I fará parte a seguinte descrição: 2. A contratada para o serviço de locação de Softwaree Call Center deverá implantar, manter e operar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: - Um serviço telefônico tipo Call Center, formado por até 3 números diferentes de 0800, conforme solicitado pelo Consórcio, sem custo para o munícipe reclamante. Devendo o numero possuir vários ramais para que não haja congestionamento da linha, fazendo jus ao bom funcionamento dos serviços;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• Todas as demais disposições contidas no edital e seus anexos permanecem inalterados.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Andradas, 09 de março de 2015.</w:t>
      </w:r>
    </w:p>
    <w:p w:rsidR="005E1BA6" w:rsidRPr="005E1BA6" w:rsidRDefault="005E1BA6" w:rsidP="005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1BA6" w:rsidRPr="005E1BA6" w:rsidRDefault="005E1BA6" w:rsidP="005E1BA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Daniel Henrique Ferraz</w:t>
      </w:r>
      <w:r w:rsidRPr="005E1BA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</w:p>
    <w:p w:rsidR="005E1BA6" w:rsidRPr="005E1BA6" w:rsidRDefault="005E1BA6" w:rsidP="005E1BA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1BA6" w:rsidRPr="005E1BA6" w:rsidRDefault="005E1BA6" w:rsidP="005E1BA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1BA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E54B2" w:rsidRDefault="00CE54B2" w:rsidP="00804E1E">
      <w:pPr>
        <w:pStyle w:val="NormalWeb"/>
      </w:pPr>
    </w:p>
    <w:p w:rsidR="00FD579D" w:rsidRPr="00B558EC" w:rsidRDefault="00AC2187" w:rsidP="008D6F71">
      <w:pPr>
        <w:pStyle w:val="NormalWeb"/>
      </w:pPr>
      <w:r>
        <w:lastRenderedPageBreak/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C218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AC218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87" w:rsidRDefault="00AC2187" w:rsidP="008C3616">
      <w:pPr>
        <w:spacing w:after="0" w:line="240" w:lineRule="auto"/>
      </w:pPr>
      <w:r>
        <w:separator/>
      </w:r>
    </w:p>
  </w:endnote>
  <w:endnote w:type="continuationSeparator" w:id="0">
    <w:p w:rsidR="00AC2187" w:rsidRDefault="00AC218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7277E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7277E">
              <w:rPr>
                <w:b/>
                <w:noProof/>
              </w:rPr>
              <w:t>3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87" w:rsidRDefault="00AC2187" w:rsidP="008C3616">
      <w:pPr>
        <w:spacing w:after="0" w:line="240" w:lineRule="auto"/>
      </w:pPr>
      <w:r>
        <w:separator/>
      </w:r>
    </w:p>
  </w:footnote>
  <w:footnote w:type="continuationSeparator" w:id="0">
    <w:p w:rsidR="00AC2187" w:rsidRDefault="00AC218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21E7664" wp14:editId="45B0C267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EE5E80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EE5E80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7277E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4ACB"/>
    <w:rsid w:val="00156AAB"/>
    <w:rsid w:val="001623D6"/>
    <w:rsid w:val="001647B6"/>
    <w:rsid w:val="00167A03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44261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1BA6"/>
    <w:rsid w:val="005E4B88"/>
    <w:rsid w:val="005E7938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66E01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6DF0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3EFF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54C0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2187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1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E54B2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E5E80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V8Dgu3rvUgVMvTHfihJubikQgPU=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TOmeVZPmxdX0wPKJ5h7Vyv1MExA=</DigestValue>
    </Reference>
  </SignedInfo>
  <SignatureValue>ll6OW1qOUJS2oUg1C8oCVQ5wTU2ny8zU9MrMApm/bSEXjYf9m3V1S7Vy++hDc0jetnaFPFbLiwXi
XXZtyMulGSko331ezoUUeFQCuhBk959OlcsDzvXLCCGksJOofBlqIVajhHwSWEDpkAwDu3fIBZWD
Z8TAPxplo6Rm3RiJyK7yS0sD2/SzYfExHcRQ3wc2lOgEIFwEtw50Cn2X/rHzyyOZaRt5LEqv5fTo
o1uMfryLr3hGqd9fC5qmAclScZQOuVpAg/khtkoKzudB9LzppS/EOj/xLaXZN+yiiSOh5l9T3Z3v
SBIAPEKImg4edm3LbEyejNC62E9c0le2CauvgQ==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cwXOVRxzR/5BAkV8+mTWZFZhF18=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65JARWmoK/VUm7LL4veNXU5HGbA=</DigestValue>
      </Reference>
      <Reference URI="/word/document.xml?ContentType=application/vnd.openxmlformats-officedocument.wordprocessingml.document.main+xml">
        <DigestMethod Algorithm="http://www.w3.org/2000/09/xmldsig#sha1"/>
        <DigestValue>6qXVTSqmv5xlnjUeEd/iy1LhMGI=</DigestValue>
      </Reference>
      <Reference URI="/word/webSettings.xml?ContentType=application/vnd.openxmlformats-officedocument.wordprocessingml.webSettings+xml">
        <DigestMethod Algorithm="http://www.w3.org/2000/09/xmldsig#sha1"/>
        <DigestValue>ukibqSz5fc4x2pMCgxxAIinaBQ0=</DigestValue>
      </Reference>
      <Reference URI="/word/footer1.xml?ContentType=application/vnd.openxmlformats-officedocument.wordprocessingml.footer+xml">
        <DigestMethod Algorithm="http://www.w3.org/2000/09/xmldsig#sha1"/>
        <DigestValue>xWFtONVEecmSuEqba8wU1pXmbeo=</DigestValue>
      </Reference>
      <Reference URI="/word/endnotes.xml?ContentType=application/vnd.openxmlformats-officedocument.wordprocessingml.endnotes+xml">
        <DigestMethod Algorithm="http://www.w3.org/2000/09/xmldsig#sha1"/>
        <DigestValue>8WNp1NkFU6vtPxLK4JoOuO9o6o0=</DigestValue>
      </Reference>
      <Reference URI="/word/header1.xml?ContentType=application/vnd.openxmlformats-officedocument.wordprocessingml.header+xml">
        <DigestMethod Algorithm="http://www.w3.org/2000/09/xmldsig#sha1"/>
        <DigestValue>yINoYhj3f5Zt/rSN65wJrAAz8A4=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2015-03-11T17:12:46Z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2015-03-11T17:12:46Z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6416-F9D2-4986-BD54-69611E5E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2015-03-11T17:12:00Z</dcterms:created>
  <dcterms:modified xsi:type="dcterms:W3CDTF">2015-03-11T17:12:00Z</dcterms:modified>
</cp:coreProperties>
</file>