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rStyle w:val="Forte"/>
          <w:sz w:val="14"/>
          <w:szCs w:val="14"/>
        </w:rPr>
        <w:t>PORTARIA Nº 2.873 de 08 de setembro de 2016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“Instaura Processo Administrativo Disciplinar – PAD e estabelece outras responsabilidades”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NOÉ FRANCISCO RODRIGUES, Prefeito Municipal de Jacutinga, Estado de Minas Gerais, no uso de suas atribuições legais, em conformidade com a Lei Complementar nº 74/2009 e Lei Complementar nº 33/2004: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 xml:space="preserve">Considerando: o teor do ofício n° 047/2015, datado de 22 de outubro de 2015, subscrito pelo Secretário Municipal de Educação Sr. Antonio de Almeida Cascelli, que imputa a servidora Keller Cristina Matile dos Santos Felisberto – Monitora lotada na Creche Municipal “Maria José Legatti Rodrigues”, conduta de suposta agressão envolvendo menores na data de 21/10/2015 nas dependências da referida Creche Municipal; </w:t>
      </w:r>
      <w:r w:rsidRPr="00E21AAC">
        <w:rPr>
          <w:sz w:val="14"/>
          <w:szCs w:val="14"/>
        </w:rPr>
        <w:br/>
        <w:t>Considerando: que o referido ofício cita nominalmente as crianças Kauã Ribeiro de Paula e Laura Corol Palomo como supostas vítimas das agressões;</w:t>
      </w:r>
      <w:r w:rsidRPr="00E21AAC">
        <w:rPr>
          <w:sz w:val="14"/>
          <w:szCs w:val="14"/>
        </w:rPr>
        <w:br/>
        <w:t>Considerando: os documentos acostados ao referido ofício, quais sejam: Medida de Proteção aplicada pelo Conselho Tutelar de Jacutinga, relatório subscrito por servidores municipais lotados na creche “Maria José Legatti Rodrigues”, Boletim de Ocorrência registrado junto a Polícia Civil n° M2378-2015-0004672;</w:t>
      </w:r>
      <w:r w:rsidRPr="00E21AAC">
        <w:rPr>
          <w:sz w:val="14"/>
          <w:szCs w:val="14"/>
        </w:rPr>
        <w:br/>
        <w:t>Considerando: o rol de testemunhas arroladas no referido ofício;</w:t>
      </w:r>
      <w:r w:rsidRPr="00E21AAC">
        <w:rPr>
          <w:sz w:val="14"/>
          <w:szCs w:val="14"/>
        </w:rPr>
        <w:br/>
        <w:t>Considerando: o ofício 0133/2016 – MPMG, subscrito pelo MD Promotor de Justiça, que recomenda a tomada de providências administrativas;</w:t>
      </w:r>
      <w:r w:rsidRPr="00E21AAC">
        <w:rPr>
          <w:sz w:val="14"/>
          <w:szCs w:val="14"/>
        </w:rPr>
        <w:br/>
        <w:t>Considerando: que o fato relatado, encontra-se, em tese, com tipicidade nos artigos 142 e 157 da Lei Complementar 33/2004 – Estatuto dos Servidores Públicos Municipais;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    R E S O L V E:    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Artigo 1º. Fica instaurado Processo Administrativo Disciplinar em face da Servidora KELLER CRISTINA MATILE DOS SANTOS FELISBERTO.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Artigo 2º. Fica constituída a Comissão de Inquérito composta dos seguintes membros: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I - MÔNICA ELIZABETH DA CUNHA - Auxiliar de Tributação</w:t>
      </w:r>
      <w:r w:rsidRPr="00E21AAC">
        <w:rPr>
          <w:sz w:val="14"/>
          <w:szCs w:val="14"/>
        </w:rPr>
        <w:br/>
        <w:t>II - ANTONIO BRESCI - Fiscal de Obras e Serviços</w:t>
      </w:r>
      <w:r w:rsidRPr="00E21AAC">
        <w:rPr>
          <w:sz w:val="14"/>
          <w:szCs w:val="14"/>
        </w:rPr>
        <w:br/>
        <w:t xml:space="preserve">III - ELIZABETH CRISTIANE RUBIM - Auxiliar Administrativo </w:t>
      </w:r>
      <w:r w:rsidRPr="00E21AAC">
        <w:rPr>
          <w:sz w:val="14"/>
          <w:szCs w:val="14"/>
        </w:rPr>
        <w:br/>
        <w:t>   </w:t>
      </w:r>
      <w:r w:rsidRPr="00E21AAC">
        <w:rPr>
          <w:sz w:val="14"/>
          <w:szCs w:val="14"/>
        </w:rPr>
        <w:br/>
        <w:t>Artigo 3º. A Comissão de Inquérito poderá solicitar a presença da Assessoria Jurídica do Município para acompanhamento e emissão de pareceres durante a realização dos trabalhos.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Artigo 4º. O Processo Administrativo deverá ser concluído dentro do prazo de 30 (trinta) dias, a contar da publicação da presente Portaria, podendo ser prorrogado por igual período, caso exigirem as circunstâncias, ou a realização de diligências.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Artigo 5º. Esta Portaria entra em vigor na data da sua publicação.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Artigo 6º Revogam-se as disposições em contrario.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lastRenderedPageBreak/>
        <w:br/>
        <w:t>    Registre-se, Publique-se e Cumpra-se,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    Prefeitura Municipal de Jacutinga, 08 de setembro de 2016.</w:t>
      </w:r>
    </w:p>
    <w:p w:rsidR="00E21AAC" w:rsidRPr="00E21AAC" w:rsidRDefault="00E21AAC" w:rsidP="00E21AAC">
      <w:pPr>
        <w:pStyle w:val="NormalWeb"/>
        <w:rPr>
          <w:sz w:val="14"/>
          <w:szCs w:val="14"/>
        </w:rPr>
      </w:pPr>
      <w:r w:rsidRPr="00E21AAC">
        <w:rPr>
          <w:sz w:val="14"/>
          <w:szCs w:val="14"/>
        </w:rPr>
        <w:br/>
        <w:t>NOÉ FRANCISCO RODRIGUES</w:t>
      </w:r>
      <w:r w:rsidRPr="00E21AAC">
        <w:rPr>
          <w:sz w:val="14"/>
          <w:szCs w:val="14"/>
        </w:rPr>
        <w:br/>
        <w:t xml:space="preserve">Prefeito Municipal       </w:t>
      </w:r>
    </w:p>
    <w:p w:rsidR="00E21AAC" w:rsidRPr="00E21AAC" w:rsidRDefault="00E21AAC" w:rsidP="00E21AAC">
      <w:pPr>
        <w:pStyle w:val="NormalWeb"/>
        <w:rPr>
          <w:sz w:val="14"/>
          <w:szCs w:val="14"/>
        </w:rPr>
      </w:pPr>
      <w:r w:rsidRPr="00E21AAC">
        <w:rPr>
          <w:sz w:val="14"/>
          <w:szCs w:val="14"/>
        </w:rPr>
        <w:t>EDUARDO BORTOLOTO FILHO</w:t>
      </w:r>
      <w:r w:rsidRPr="00E21AAC">
        <w:rPr>
          <w:sz w:val="14"/>
          <w:szCs w:val="14"/>
        </w:rPr>
        <w:br/>
        <w:t>Secretario de Administração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center"/>
        <w:rPr>
          <w:sz w:val="14"/>
          <w:szCs w:val="14"/>
        </w:rPr>
      </w:pPr>
      <w:r w:rsidRPr="00E21AAC">
        <w:rPr>
          <w:sz w:val="14"/>
          <w:szCs w:val="14"/>
        </w:rPr>
        <w:br/>
      </w:r>
      <w:r w:rsidRPr="00E21AAC">
        <w:rPr>
          <w:rStyle w:val="Forte"/>
          <w:sz w:val="14"/>
          <w:szCs w:val="14"/>
        </w:rPr>
        <w:t>Departamento de Licitações, Contratos e Convênios</w:t>
      </w:r>
    </w:p>
    <w:p w:rsidR="00E21AAC" w:rsidRPr="00E21AAC" w:rsidRDefault="00E21AAC" w:rsidP="00E21AAC">
      <w:pPr>
        <w:pStyle w:val="NormalWeb"/>
        <w:jc w:val="center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rStyle w:val="Forte"/>
          <w:sz w:val="14"/>
          <w:szCs w:val="14"/>
        </w:rPr>
        <w:t>EXTRATO PARA PUBLICAÇÃO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Processo de Inexigibilidade nº 05/2016 – Objeto: Contratação da banda “Tianastácia”, para apresentação na Praça Francisco Rubim, no dia 09 de setembro, como atração musical da semana do feriado em comemoração a independência do Brasil.Contratante: Prefeitura Municipal de Jacutinga. Contratado: banda “Tianastácia” nome fantasia da sociedade empresária: Daterra Produções Ltda. Valor: R$8.900,00 (Oito mil e novecentos reais). Prazo: até 31.10.2016. Despacho: Pelo exposto e considerando os documentos acostados aos autos, bem como o parecer jurídico da Procuradoria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</w:r>
      <w:r w:rsidRPr="00E21AAC">
        <w:rPr>
          <w:rStyle w:val="Forte"/>
          <w:sz w:val="14"/>
          <w:szCs w:val="14"/>
        </w:rPr>
        <w:t>PREFEITURA MUNICIPAL DE JACUTINGA – MG.</w:t>
      </w:r>
      <w:r w:rsidRPr="00E21AAC">
        <w:rPr>
          <w:sz w:val="14"/>
          <w:szCs w:val="14"/>
        </w:rPr>
        <w:t xml:space="preserve"> Aviso de Reabertura de Licitação. Encontra-se reaberta junto a esta Prefeitura Municipal o Processo nº. 715/2016, modalidade Pregão Presencial nº 086/2016, do tipo maior desconto percentual global sobre a tabela CMED/ANVISA, para o registro de preços de medicamentos éticos e genéricos, para atender às necessidades da Secretaria Municipal de Saúde, conforme descrição contida no Anexo I do edital. O credenciamento e abertura dos envelopes dar-se-á no dia 23.09.2016,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E21AAC" w:rsidRDefault="00E21AAC" w:rsidP="00E21AAC">
      <w:pPr>
        <w:pStyle w:val="NormalWeb"/>
        <w:jc w:val="both"/>
        <w:rPr>
          <w:sz w:val="14"/>
          <w:szCs w:val="14"/>
        </w:rPr>
      </w:pP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</w:p>
    <w:p w:rsidR="00E21AAC" w:rsidRDefault="00E21AAC" w:rsidP="00E21AAC">
      <w:pPr>
        <w:pStyle w:val="NormalWeb"/>
        <w:jc w:val="both"/>
        <w:rPr>
          <w:rStyle w:val="Forte"/>
          <w:sz w:val="14"/>
          <w:szCs w:val="14"/>
        </w:rPr>
      </w:pPr>
      <w:r w:rsidRPr="00E21AAC">
        <w:rPr>
          <w:sz w:val="14"/>
          <w:szCs w:val="14"/>
        </w:rPr>
        <w:lastRenderedPageBreak/>
        <w:br/>
      </w:r>
      <w:r w:rsidRPr="00E21AAC">
        <w:rPr>
          <w:rStyle w:val="Forte"/>
          <w:sz w:val="14"/>
          <w:szCs w:val="14"/>
        </w:rPr>
        <w:t>EXTRATO PARA PUBLICAÇÃO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br/>
        <w:t> </w:t>
      </w:r>
      <w:r w:rsidRPr="00E21AAC">
        <w:rPr>
          <w:sz w:val="14"/>
          <w:szCs w:val="14"/>
        </w:rPr>
        <w:br/>
        <w:t>PREFEITURA MUNICIPAL DE JACUTINGA – MG. Processo de Dispensa de Licitação n.º 738/2016. DESPACHO: “Fica ratificado o procedimento de contratação, com dispensa de licitação, autuado sob nº 041/2016, com fundamento no inciso IV, do art. 24, da Lei Federal nº 8.666/93.” Objeto: Aquisição dos “IMOVANE 7,5 MG CX 20 COMP” e “PRISTIQ 100MG CX 28COMP”  para a paciente Sra. Ianaie Nunes Pereira Ramos, conforme ordem judicial. Noé Francisco Rodrigues – Prefeito Municipal.</w:t>
      </w:r>
    </w:p>
    <w:p w:rsidR="00E21AAC" w:rsidRPr="00E21AAC" w:rsidRDefault="00E21AAC" w:rsidP="00E21AAC">
      <w:pPr>
        <w:pStyle w:val="NormalWeb"/>
        <w:jc w:val="both"/>
        <w:rPr>
          <w:sz w:val="14"/>
          <w:szCs w:val="14"/>
        </w:rPr>
      </w:pPr>
      <w:r w:rsidRPr="00E21AAC">
        <w:rPr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7B27EE" w:rsidRPr="007B27EE" w:rsidRDefault="007B27EE" w:rsidP="007B2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27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3832" w:rsidRPr="00543832" w:rsidRDefault="00543832" w:rsidP="00543832">
      <w:pPr>
        <w:pStyle w:val="NormalWeb"/>
        <w:rPr>
          <w:sz w:val="14"/>
          <w:szCs w:val="14"/>
        </w:rPr>
      </w:pPr>
    </w:p>
    <w:p w:rsidR="005F7B98" w:rsidRPr="005F7B98" w:rsidRDefault="005C0F1B" w:rsidP="00FD2D3F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75" w:rsidRDefault="008D0E75" w:rsidP="008C3616">
      <w:pPr>
        <w:spacing w:after="0" w:line="240" w:lineRule="auto"/>
      </w:pPr>
      <w:r>
        <w:separator/>
      </w:r>
    </w:p>
  </w:endnote>
  <w:endnote w:type="continuationSeparator" w:id="1">
    <w:p w:rsidR="008D0E75" w:rsidRDefault="008D0E7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255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5759">
              <w:rPr>
                <w:b/>
                <w:sz w:val="24"/>
                <w:szCs w:val="24"/>
              </w:rPr>
              <w:fldChar w:fldCharType="separate"/>
            </w:r>
            <w:r w:rsidR="00E21AAC">
              <w:rPr>
                <w:b/>
                <w:noProof/>
              </w:rPr>
              <w:t>1</w:t>
            </w:r>
            <w:r w:rsidR="0025575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5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5759">
              <w:rPr>
                <w:b/>
                <w:sz w:val="24"/>
                <w:szCs w:val="24"/>
              </w:rPr>
              <w:fldChar w:fldCharType="separate"/>
            </w:r>
            <w:r w:rsidR="00E21AAC">
              <w:rPr>
                <w:b/>
                <w:noProof/>
              </w:rPr>
              <w:t>2</w:t>
            </w:r>
            <w:r w:rsidR="002557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75" w:rsidRDefault="008D0E75" w:rsidP="008C3616">
      <w:pPr>
        <w:spacing w:after="0" w:line="240" w:lineRule="auto"/>
      </w:pPr>
      <w:r>
        <w:separator/>
      </w:r>
    </w:p>
  </w:footnote>
  <w:footnote w:type="continuationSeparator" w:id="1">
    <w:p w:rsidR="008D0E75" w:rsidRDefault="008D0E7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E21AAC">
      <w:rPr>
        <w:rFonts w:ascii="Arial Narrow" w:hAnsi="Arial Narrow"/>
        <w:sz w:val="16"/>
        <w:szCs w:val="16"/>
      </w:rPr>
      <w:t>1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43832">
      <w:rPr>
        <w:rFonts w:ascii="Arial Narrow" w:hAnsi="Arial Narrow"/>
        <w:sz w:val="16"/>
        <w:szCs w:val="16"/>
      </w:rPr>
      <w:t>0</w:t>
    </w:r>
    <w:r w:rsidR="00E21AAC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H4Qvq/ifMPWiy9IwGbsveo9kIwQ=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dTUwfg3xCa7+YkXFSw2YG9mt5y8=</DigestValue>
    </Reference>
  </SignedInfo>
  <SignatureValue>bSv/FKAfz0KYyFXOzQ2KUf4b5SBLEOZ5/TVK0FBSRFb5l/4DJcwQiiWggyf3/jHJmUViFGaByGJB
1/MkbUgGjkXGFuCklCUxK9ACTo/ndLnYij9RXGerw4g3sLHxbgiIWxyeMGUjz+rAObt2eBeDlo7P
UFQYeSQ9oF4tSFn2M4/F2H9i/qMe3aMIqp1WKr5YyX5Ff7gJeoi6jl7MmLtYI9OEZx35xN/4bp7Q
J+70xzoLpX9dhznG5ThR/tI3M6jqvkU9kxSUuqoyU2CxQHVhfXbZxlGDH4q/a/BurH1GHx+JKrOl
E58wEDZ9Cn3kMtEU9h4q45Ea4NltN9pNw53aFQ==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oxNUUKeQ4MToFM67d7/NMjyvJI8=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55gIGuTYRfBWdtNsv8+ZM3DqkrM=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5jwA2BLgC1yVUNglNJpg0xdKH64=</DigestValue>
      </Reference>
      <Reference URI="/word/document.xml?ContentType=application/vnd.openxmlformats-officedocument.wordprocessingml.document.main+xml">
        <DigestMethod Algorithm="http://www.w3.org/2000/09/xmldsig#sha1"/>
        <DigestValue>iqh+VC46iSWJIM3o0JSEd3T3a1I=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frH6QlzyNWQxgJ5INHccdaU1Ax8=</DigestValue>
      </Reference>
      <Reference URI="/word/endnotes.xml?ContentType=application/vnd.openxmlformats-officedocument.wordprocessingml.endnotes+xml">
        <DigestMethod Algorithm="http://www.w3.org/2000/09/xmldsig#sha1"/>
        <DigestValue>Rz7nUDR0EkxA3lSz2p6BEpqSBUM=</DigestValue>
      </Reference>
      <Reference URI="/word/footer1.xml?ContentType=application/vnd.openxmlformats-officedocument.wordprocessingml.footer+xml">
        <DigestMethod Algorithm="http://www.w3.org/2000/09/xmldsig#sha1"/>
        <DigestValue>MLZk+b76IpQTm5YU2V/sFrMMCTM=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2016-11-03T12:45:49Z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2016-09-09T13:51:00Z</dcterms:created>
  <dcterms:modified xsi:type="dcterms:W3CDTF">2016-09-09T13:52:00Z</dcterms:modified>
</cp:coreProperties>
</file>