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D69B6" w:rsidRPr="00BD69B6" w:rsidRDefault="00BD69B6" w:rsidP="00BD69B6">
      <w:pPr>
        <w:pStyle w:val="NormalWeb"/>
        <w:jc w:val="center"/>
        <w:rPr>
          <w:sz w:val="14"/>
          <w:szCs w:val="14"/>
        </w:rPr>
      </w:pPr>
      <w:r w:rsidRPr="00BD69B6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BD69B6" w:rsidRPr="00BD69B6" w:rsidRDefault="00BD69B6" w:rsidP="00BD69B6">
      <w:pPr>
        <w:pStyle w:val="NormalWeb"/>
        <w:jc w:val="center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</w:r>
      <w:r w:rsidRPr="00BD69B6">
        <w:rPr>
          <w:rStyle w:val="Forte"/>
          <w:sz w:val="14"/>
          <w:szCs w:val="14"/>
        </w:rPr>
        <w:t>EXTRATO DE PUBLICAÇÃO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PREFEITURA MUNICIPAL DE JACUTINGA/MG – Processo nº 593/2016 – Dispensa nº 027/2016. Objeto: Medicamento para Atender o Mandado de Segurança n° 0349.16.000513-9 para paciente Marluce dos Reis.  Contrato n° 296/2016. Contratado: BIOHOSP PRODUTOS HOSPITALARES LTDA. Valor R$ 33.406,68 (trinta e três mil quatrocentos e seis reais e sessenta e oito centavos). Prazo: 180 dias – Ass: 18/07/2016 – Ficha Orçamentária nº: 294 020804 103010007 2.042 339032. NOÉ FRANCISCO RODRIGUES – PREFEITO MUNICIPAL.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</w:r>
      <w:r w:rsidRPr="00BD69B6">
        <w:rPr>
          <w:rStyle w:val="Forte"/>
          <w:sz w:val="14"/>
          <w:szCs w:val="14"/>
        </w:rPr>
        <w:t>PUBLICAÇÃO DE AVISO DE LICITAÇÃO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 xml:space="preserve">PREFEITURA MUNICIPAL DE JACUTINGA – MG. Aviso de Licitação. Encontra-se aberta junto a esta Prefeitura Municipal o Processo nº. 636/2016, modalidade Pregão Presencial nº 75/2016, cujo critério de julgamento é o menor preço por item, para o registro de preços de Serviços de exames clínicos de alta e média complexidade, para a Secretaria Municipal de Saúde, conforme descrição contida no Anexo I do edital. O credenciamento e abertura dos envelopes dar-se-á no dia 22.08.2016, às 09 horas. O instrumento convocatório em inteiro teor estará à disposição dos interessados de 2ª a 6ª </w:t>
      </w:r>
      <w:r w:rsidRPr="00BD69B6">
        <w:rPr>
          <w:sz w:val="14"/>
          <w:szCs w:val="14"/>
        </w:rPr>
        <w:lastRenderedPageBreak/>
        <w:t xml:space="preserve">feira, das 10h às 16h, na Praça dos Andradas, s/n, Jacutinga - MG, CEP 37590-000. O EDITAL PODERÁ SER OBTIDO PELO SITE: www.jacutinga.mg.gov.br – ou pelo e-mail: </w:t>
      </w:r>
      <w:hyperlink r:id="rId11" w:history="1">
        <w:r w:rsidRPr="00BD69B6">
          <w:rPr>
            <w:rStyle w:val="Hyperlink"/>
            <w:sz w:val="14"/>
            <w:szCs w:val="14"/>
          </w:rPr>
          <w:t>edital@jacutinga.mg.gov.br</w:t>
        </w:r>
      </w:hyperlink>
      <w:r w:rsidRPr="00BD69B6">
        <w:rPr>
          <w:sz w:val="14"/>
          <w:szCs w:val="14"/>
        </w:rPr>
        <w:t xml:space="preserve"> , a/c Eduardo Grassi Moredo – Diretor do Setor de Compras e Licitações.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Default="00BD69B6" w:rsidP="00BD69B6">
      <w:pPr>
        <w:pStyle w:val="NormalWeb"/>
        <w:rPr>
          <w:rStyle w:val="Forte"/>
          <w:sz w:val="14"/>
          <w:szCs w:val="14"/>
        </w:rPr>
      </w:pPr>
      <w:r w:rsidRPr="00BD69B6">
        <w:rPr>
          <w:rStyle w:val="Forte"/>
          <w:sz w:val="14"/>
          <w:szCs w:val="14"/>
        </w:rPr>
        <w:t>EXTRATO PARA PUBLICAÇÃO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PREFEITURA MUNICIPAL DE JACUTINGA – MG. Processo de Dispensa de Licitação n.º 029/2016. DESPACHO: “Fica ratificado o procedimento de contratação, com dispensa de licitação, autuado sob nº 028/2016, com fundamento no inciso IV, do art. 24, da Lei Federal nº 8.666/93.” Objeto: Contratação do exame de Tomografia de Pulmão para o tratamento da Senhora Sueli de Lima . Noé Francisco Rodrigues – Prefeito Municipal.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2C335E" w:rsidRDefault="002C335E" w:rsidP="00BD69B6">
      <w:pPr>
        <w:pStyle w:val="NormalWeb"/>
        <w:jc w:val="both"/>
        <w:rPr>
          <w:rStyle w:val="Forte"/>
          <w:sz w:val="14"/>
          <w:szCs w:val="14"/>
        </w:rPr>
        <w:sectPr w:rsidR="002C335E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23C8E" w:rsidRDefault="00523C8E" w:rsidP="00BD69B6">
      <w:pPr>
        <w:pStyle w:val="NormalWeb"/>
        <w:jc w:val="both"/>
        <w:rPr>
          <w:rStyle w:val="Forte"/>
          <w:sz w:val="14"/>
          <w:szCs w:val="14"/>
        </w:rPr>
      </w:pPr>
    </w:p>
    <w:p w:rsidR="00523C8E" w:rsidRDefault="002C335E" w:rsidP="002C335E">
      <w:pPr>
        <w:pStyle w:val="NormalWeb"/>
        <w:jc w:val="center"/>
        <w:rPr>
          <w:rStyle w:val="Forte"/>
          <w:sz w:val="14"/>
          <w:szCs w:val="14"/>
        </w:rPr>
      </w:pPr>
      <w:r>
        <w:rPr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5048250" cy="7143750"/>
            <wp:effectExtent l="19050" t="0" r="0" b="0"/>
            <wp:docPr id="1" name="Imagem 0" descr="4019-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9-161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5E" w:rsidRDefault="002C335E" w:rsidP="002C335E">
      <w:pPr>
        <w:pStyle w:val="NormalWeb"/>
        <w:jc w:val="center"/>
        <w:rPr>
          <w:rStyle w:val="Forte"/>
          <w:sz w:val="14"/>
          <w:szCs w:val="14"/>
        </w:rPr>
      </w:pPr>
    </w:p>
    <w:p w:rsidR="002C335E" w:rsidRDefault="002C335E" w:rsidP="002C335E">
      <w:pPr>
        <w:pStyle w:val="NormalWeb"/>
        <w:jc w:val="center"/>
        <w:rPr>
          <w:rStyle w:val="Forte"/>
          <w:sz w:val="14"/>
          <w:szCs w:val="14"/>
        </w:rPr>
      </w:pPr>
      <w:r>
        <w:rPr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5048250" cy="7143750"/>
            <wp:effectExtent l="19050" t="0" r="0" b="0"/>
            <wp:docPr id="2" name="Imagem 1" descr="4019-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9-162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C8E" w:rsidRDefault="00523C8E" w:rsidP="00BD69B6">
      <w:pPr>
        <w:pStyle w:val="NormalWeb"/>
        <w:jc w:val="both"/>
        <w:rPr>
          <w:rStyle w:val="Forte"/>
          <w:sz w:val="14"/>
          <w:szCs w:val="14"/>
        </w:rPr>
      </w:pPr>
    </w:p>
    <w:p w:rsidR="00523C8E" w:rsidRDefault="00523C8E" w:rsidP="00BD69B6">
      <w:pPr>
        <w:pStyle w:val="NormalWeb"/>
        <w:jc w:val="both"/>
        <w:rPr>
          <w:rStyle w:val="Forte"/>
          <w:sz w:val="14"/>
          <w:szCs w:val="14"/>
        </w:rPr>
      </w:pPr>
    </w:p>
    <w:p w:rsidR="00523C8E" w:rsidRDefault="00523C8E" w:rsidP="00BD69B6">
      <w:pPr>
        <w:pStyle w:val="NormalWeb"/>
        <w:jc w:val="both"/>
        <w:rPr>
          <w:rStyle w:val="Forte"/>
          <w:sz w:val="14"/>
          <w:szCs w:val="14"/>
        </w:rPr>
      </w:pPr>
    </w:p>
    <w:p w:rsidR="002C335E" w:rsidRDefault="002C335E" w:rsidP="00BD69B6">
      <w:pPr>
        <w:pStyle w:val="NormalWeb"/>
        <w:jc w:val="both"/>
        <w:rPr>
          <w:rStyle w:val="Forte"/>
          <w:sz w:val="14"/>
          <w:szCs w:val="14"/>
        </w:rPr>
        <w:sectPr w:rsidR="002C335E" w:rsidSect="002C335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23C8E" w:rsidRDefault="00523C8E" w:rsidP="00BD69B6">
      <w:pPr>
        <w:pStyle w:val="NormalWeb"/>
        <w:jc w:val="both"/>
        <w:rPr>
          <w:rStyle w:val="Forte"/>
          <w:sz w:val="14"/>
          <w:szCs w:val="14"/>
        </w:rPr>
      </w:pP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rStyle w:val="Forte"/>
          <w:sz w:val="14"/>
          <w:szCs w:val="14"/>
        </w:rPr>
        <w:t>DECRETO Nº 4.027/16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“Aprova DESMEMBRAMENTO de lote urbano que especifica”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DECRETA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   Art. 1º Fica aprovado a DESMEMBRAMENTO do(s) terreno(s) , RUA MARECHAL DEODORO nºs. 430/434, CENTRO  MUNICIPIO DE JACUTINGA/MG , objeto da Matricula nº 2.491 Lv. 02 , Fl. 01 , 01 v., 02 02 v, e 03 , do Cartório de Registro de Imóveis local, de propriedade de  MARA MARIOTTI MARTINS (C.P.F. 611.492.176-34)MARIA MADALENA MARIOTTI SERAFIM(C.P.F.603.432.906-00) FRANCISCO MARIOTTI (C.P.F. 224.520.017-91)e sua mulher), PAULO ROBERTO MARIOTTI(C.P.F. 152.598.206-06) e sua mulher, JOSÉ FERNANDO MARIOTTI(C.P.F. 214.232.456-87) e CARLOS ANTONIO MARIOTTI(C.P.F. 172.048.936-49) e sua mulher.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IMOVEL  ( MCRI .2.491)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SITUAÇÃO ATUAL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    IMOVEL RUA MARECHAL DEODORO Nº 430/434- Com área de 532,00 m² , constituido por casa de morada, com 02 residências, feita de tijolos, coberta de telhas, assoalhada e forrada, dotada de instalações  elétrica e sanitária, cinco aberturas na frente, entradas laterais por dois portões, e terreno dividido em dois quintais, todo fechado, com área de 532,00 m², confrontando nos lados com Abelardo Vilela e  no  fundo com Benedito Cataldi, com Inscrição Cadastral nº 11 51 097 0023 0100(2490).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    Art. 2º Conforme o artigo acima, o imóvel ficara descrito da seguinte forma: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SITUAÇÃO PRETENDIDA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    Prédio nº 430 com  área de 285,70 m², constituído de uma casa de morada, feita de tijolos, coberta de telhas, assoalhada e forrada, dota de instalações elétrica e sanitária, medindo 9,70 m. para Rua Marechal Deodoro, 27,64, m de um lado, confrontando com o Prédio nº 434,(Mara Mariotti Martins e outros), 29,48 m. de outro lado, confrontando com o Prédio nº 412(Benedito Cataldi ou sucessores); e no fundo com 10,49 m. confrontando com o Prédio nº 412(Benedito Cataldi ou sucessores), conforme consta Levantamento Planimetrico anexo.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 xml:space="preserve">     Prédio nº 434 com área de 246,30 m², constituído de uma casa de morada, feita de tijolos, coberta de telhas, assoalhada e forrada, dotada de instalações elétrica e sanitária, medindo 10,80 m. para Rua Marechal Deodoro, 27,64 m. </w:t>
      </w:r>
      <w:r w:rsidRPr="00BD69B6">
        <w:rPr>
          <w:sz w:val="14"/>
          <w:szCs w:val="14"/>
        </w:rPr>
        <w:lastRenderedPageBreak/>
        <w:t>de um lado confrontando com o Prédio nº 430(Paulo Roberto Mariotti e outros), 26,50 m. de outro lado confrontando com o Prédio nº 458(Melquiades de Araújo), e no fundo com 7,66 m. confrontando com o Prédio nº 412(Benedito Cataldi ou sucessores), conforme consta Levantamento Planimetrico anexo.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t>    </w:t>
      </w:r>
      <w:r w:rsidRPr="00BD69B6">
        <w:rPr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14201600000003247728, documentos estes que passam a fazer parte integrante do presente Decreto.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BD69B6" w:rsidRPr="00BD69B6" w:rsidRDefault="00BD69B6" w:rsidP="00BD69B6">
      <w:pPr>
        <w:pStyle w:val="NormalWeb"/>
        <w:jc w:val="both"/>
        <w:rPr>
          <w:sz w:val="14"/>
          <w:szCs w:val="14"/>
        </w:rPr>
      </w:pPr>
      <w:r w:rsidRPr="00BD69B6">
        <w:rPr>
          <w:sz w:val="14"/>
          <w:szCs w:val="14"/>
        </w:rPr>
        <w:br/>
        <w:t>    Art. 5º Este Decreto entra em vigor na data de sua publicação, revogando-se as disposições em contrario.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br/>
        <w:t>Prefeitura Municipal de Jacutinga, 19 de Julho de 2016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t>NOE FRANCISCO RODRIGUES    </w:t>
      </w:r>
      <w:r w:rsidRPr="00BD69B6">
        <w:rPr>
          <w:sz w:val="14"/>
          <w:szCs w:val="14"/>
        </w:rPr>
        <w:br/>
        <w:t>Prefeito Municipal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br/>
        <w:t>EDUARDO BORTOLOTTO FILHO</w:t>
      </w:r>
      <w:r w:rsidRPr="00BD69B6">
        <w:rPr>
          <w:sz w:val="14"/>
          <w:szCs w:val="14"/>
        </w:rPr>
        <w:br/>
        <w:t>Secretario de Adm. , Finanças</w:t>
      </w:r>
      <w:r w:rsidRPr="00BD69B6">
        <w:rPr>
          <w:sz w:val="14"/>
          <w:szCs w:val="14"/>
        </w:rPr>
        <w:br/>
        <w:t>Planejamento e Orçamento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BD69B6" w:rsidRPr="00BD69B6" w:rsidRDefault="00BD69B6" w:rsidP="00BD69B6">
      <w:pPr>
        <w:pStyle w:val="NormalWeb"/>
        <w:rPr>
          <w:sz w:val="14"/>
          <w:szCs w:val="14"/>
        </w:rPr>
      </w:pPr>
      <w:r w:rsidRPr="00BD69B6">
        <w:rPr>
          <w:sz w:val="14"/>
          <w:szCs w:val="14"/>
        </w:rPr>
        <w:t> </w:t>
      </w: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AC1" w:rsidRDefault="007C4AC1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7C4AC1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C1" w:rsidRDefault="00BD18C1" w:rsidP="008C3616">
      <w:pPr>
        <w:spacing w:after="0" w:line="240" w:lineRule="auto"/>
      </w:pPr>
      <w:r>
        <w:separator/>
      </w:r>
    </w:p>
  </w:endnote>
  <w:endnote w:type="continuationSeparator" w:id="1">
    <w:p w:rsidR="00BD18C1" w:rsidRDefault="00BD18C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7022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2286">
              <w:rPr>
                <w:b/>
                <w:sz w:val="24"/>
                <w:szCs w:val="24"/>
              </w:rPr>
              <w:fldChar w:fldCharType="separate"/>
            </w:r>
            <w:r w:rsidR="002C335E">
              <w:rPr>
                <w:b/>
                <w:noProof/>
              </w:rPr>
              <w:t>4</w:t>
            </w:r>
            <w:r w:rsidR="0070228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022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2286">
              <w:rPr>
                <w:b/>
                <w:sz w:val="24"/>
                <w:szCs w:val="24"/>
              </w:rPr>
              <w:fldChar w:fldCharType="separate"/>
            </w:r>
            <w:r w:rsidR="002C335E">
              <w:rPr>
                <w:b/>
                <w:noProof/>
              </w:rPr>
              <w:t>4</w:t>
            </w:r>
            <w:r w:rsidR="007022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C1" w:rsidRDefault="00BD18C1" w:rsidP="008C3616">
      <w:pPr>
        <w:spacing w:after="0" w:line="240" w:lineRule="auto"/>
      </w:pPr>
      <w:r>
        <w:separator/>
      </w:r>
    </w:p>
  </w:footnote>
  <w:footnote w:type="continuationSeparator" w:id="1">
    <w:p w:rsidR="00BD18C1" w:rsidRDefault="00BD18C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0C4718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</w:t>
    </w:r>
    <w:r w:rsidR="000C4718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B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jjnLKwI9BipD5T4mTOvh/Eo8OVw=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oLFDjZiVvT5nOVAcyhBcyDsAVgA=</DigestValue>
    </Reference>
  </SignedInfo>
  <SignatureValue>GpBH1MKX2BxopsaIV9kb/jDhS2lhmNMCLXEkTzhiFqxegjc8M/CthiJ/7MToHh42hbUon/9T09KE
QPDZWdI0LAGXa/blb1SJfOn+Hs5c8Knkqy1mIpqAwwkclKjSMFNzAo6P5uGftIxXCDJNPbnJcF5N
tQFWG9a54A7dVASOvEuA/7Md7gLlZx9jGGCEHqB2VcZxRD18llza761N7YRO6Wc12On2mxCSjYvB
+Z6uhSfbUkZqbkGiKHNFlRgk+Q16CIPPxkt1Xr1be7TeGPinC5+20JhXOCJ+agQhqm8xx8bAWfOk
Nr2cBM3dr2SbGgbkg52Rk7IGkC1mKi/qq+kMxA==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mTVeSf40L8UwAgtRkfrrFnpnA7Y=</DigestValue>
      </Reference>
      <Reference URI="/word/styles.xml?ContentType=application/vnd.openxmlformats-officedocument.wordprocessingml.styles+xml">
        <DigestMethod Algorithm="http://www.w3.org/2000/09/xmldsig#sha1"/>
        <DigestValue>HKqCzgoQnkSbhrf5baI0jU5Dnzc=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media/image4.jpeg?ContentType=image/jpeg">
        <DigestMethod Algorithm="http://www.w3.org/2000/09/xmldsig#sha1"/>
        <DigestValue>C9Zkf5peOyz1q5QQ00GOgYX3uZY=</DigestValue>
      </Reference>
      <Reference URI="/word/media/image3.jpeg?ContentType=image/jpeg">
        <DigestMethod Algorithm="http://www.w3.org/2000/09/xmldsig#sha1"/>
        <DigestValue>BecOC05TIW5AALVieuvBJVv7nxg=</DigestValue>
      </Reference>
      <Reference URI="/word/footnotes.xml?ContentType=application/vnd.openxmlformats-officedocument.wordprocessingml.footnotes+xml">
        <DigestMethod Algorithm="http://www.w3.org/2000/09/xmldsig#sha1"/>
        <DigestValue>/e687xIUUiopl6Wlp45+K5OnpRw=</DigestValue>
      </Reference>
      <Reference URI="/word/document.xml?ContentType=application/vnd.openxmlformats-officedocument.wordprocessingml.document.main+xml">
        <DigestMethod Algorithm="http://www.w3.org/2000/09/xmldsig#sha1"/>
        <DigestValue>I6l2JRaZnbCiw4S8RGlEiYqfLoQ=</DigestValue>
      </Reference>
      <Reference URI="/word/webSettings.xml?ContentType=application/vnd.openxmlformats-officedocument.wordprocessingml.webSettings+xml">
        <DigestMethod Algorithm="http://www.w3.org/2000/09/xmldsig#sha1"/>
        <DigestValue>3M0PGFHTXsiZoUcAeGB/rItntgA=</DigestValue>
      </Reference>
      <Reference URI="/word/header1.xml?ContentType=application/vnd.openxmlformats-officedocument.wordprocessingml.header+xml">
        <DigestMethod Algorithm="http://www.w3.org/2000/09/xmldsig#sha1"/>
        <DigestValue>syTq3vkSaCKcHXVhuivTaIOiSQ4=</DigestValue>
      </Reference>
      <Reference URI="/word/endnotes.xml?ContentType=application/vnd.openxmlformats-officedocument.wordprocessingml.endnotes+xml">
        <DigestMethod Algorithm="http://www.w3.org/2000/09/xmldsig#sha1"/>
        <DigestValue>skh9gvF8EAAAu+gPNhaivsuKOZc=</DigestValue>
      </Reference>
      <Reference URI="/word/footer1.xml?ContentType=application/vnd.openxmlformats-officedocument.wordprocessingml.footer+xml">
        <DigestMethod Algorithm="http://www.w3.org/2000/09/xmldsig#sha1"/>
        <DigestValue>BWjPkE/Bg7nFWW9m4yPwbvFjqvk=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JGKUy9rZ3KfR9Zc/hzRxk8fPduU=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2016-11-03T12:24:34Z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8E-EF05-4776-8F68-138094E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7</cp:revision>
  <dcterms:created xsi:type="dcterms:W3CDTF">2016-08-06T17:08:00Z</dcterms:created>
  <dcterms:modified xsi:type="dcterms:W3CDTF">2016-08-06T17:11:00Z</dcterms:modified>
</cp:coreProperties>
</file>